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4C7" w:rsidRPr="00287401" w:rsidRDefault="003764C7"/>
    <w:p w:rsidR="003764C7" w:rsidRPr="00287401" w:rsidRDefault="003764C7">
      <w:r w:rsidRPr="00287401">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3764C7" w:rsidRPr="00287401" w:rsidTr="00181397">
        <w:tc>
          <w:tcPr>
            <w:tcW w:w="4068" w:type="dxa"/>
            <w:shd w:val="clear" w:color="auto" w:fill="D9D9D9"/>
          </w:tcPr>
          <w:p w:rsidR="003764C7" w:rsidRPr="00287401" w:rsidRDefault="003764C7" w:rsidP="005E1034">
            <w:pPr>
              <w:pStyle w:val="Heading4"/>
            </w:pPr>
            <w:r w:rsidRPr="00287401">
              <w:t>Security Role</w:t>
            </w:r>
          </w:p>
        </w:tc>
        <w:tc>
          <w:tcPr>
            <w:tcW w:w="4788" w:type="dxa"/>
          </w:tcPr>
          <w:p w:rsidR="003764C7" w:rsidRPr="00287401" w:rsidRDefault="003764C7">
            <w:pPr>
              <w:rPr>
                <w:b/>
                <w:bCs/>
              </w:rPr>
            </w:pPr>
          </w:p>
        </w:tc>
      </w:tr>
      <w:tr w:rsidR="003764C7" w:rsidRPr="00287401" w:rsidTr="00181397">
        <w:tc>
          <w:tcPr>
            <w:tcW w:w="4068" w:type="dxa"/>
            <w:shd w:val="clear" w:color="auto" w:fill="D9D9D9"/>
          </w:tcPr>
          <w:p w:rsidR="003764C7" w:rsidRPr="00287401" w:rsidRDefault="003764C7" w:rsidP="005E1034">
            <w:pPr>
              <w:pStyle w:val="Heading4"/>
            </w:pPr>
            <w:r w:rsidRPr="00287401">
              <w:t>Responsibility/Role</w:t>
            </w:r>
          </w:p>
        </w:tc>
        <w:tc>
          <w:tcPr>
            <w:tcW w:w="4788" w:type="dxa"/>
          </w:tcPr>
          <w:p w:rsidR="003764C7" w:rsidRPr="00287401" w:rsidRDefault="003764C7">
            <w:pPr>
              <w:rPr>
                <w:b/>
                <w:bCs/>
              </w:rPr>
            </w:pPr>
            <w:bookmarkStart w:id="0" w:name="bm_Roles"/>
            <w:bookmarkEnd w:id="0"/>
          </w:p>
        </w:tc>
      </w:tr>
      <w:tr w:rsidR="003764C7" w:rsidRPr="00287401" w:rsidTr="00181397">
        <w:tc>
          <w:tcPr>
            <w:tcW w:w="4068" w:type="dxa"/>
            <w:shd w:val="clear" w:color="auto" w:fill="D9D9D9"/>
          </w:tcPr>
          <w:p w:rsidR="003764C7" w:rsidRPr="00287401" w:rsidRDefault="003764C7" w:rsidP="005E1034">
            <w:pPr>
              <w:pStyle w:val="Heading4"/>
            </w:pPr>
            <w:r w:rsidRPr="00287401">
              <w:t>File Name</w:t>
            </w:r>
          </w:p>
        </w:tc>
        <w:tc>
          <w:tcPr>
            <w:tcW w:w="4788" w:type="dxa"/>
          </w:tcPr>
          <w:p w:rsidR="003764C7" w:rsidRPr="00287401" w:rsidRDefault="003764C7">
            <w:pPr>
              <w:rPr>
                <w:b/>
                <w:bCs/>
              </w:rPr>
            </w:pPr>
            <w:fldSimple w:instr=" INFO  FileName  \* MERGEFORMAT ">
              <w:r w:rsidR="00287401" w:rsidRPr="00287401">
                <w:rPr>
                  <w:b/>
                  <w:bCs/>
                </w:rPr>
                <w:t>EX_010_014 - My System Profile - Alternate User Routing_BUSPROC.docx</w:t>
              </w:r>
            </w:fldSimple>
          </w:p>
        </w:tc>
      </w:tr>
      <w:tr w:rsidR="003764C7" w:rsidRPr="00287401" w:rsidTr="00181397">
        <w:tc>
          <w:tcPr>
            <w:tcW w:w="4068" w:type="dxa"/>
            <w:shd w:val="clear" w:color="auto" w:fill="D9D9D9"/>
          </w:tcPr>
          <w:p w:rsidR="003764C7" w:rsidRPr="00287401" w:rsidRDefault="003764C7" w:rsidP="005E1034">
            <w:pPr>
              <w:pStyle w:val="Heading4"/>
            </w:pPr>
            <w:r w:rsidRPr="00287401">
              <w:t>Version</w:t>
            </w:r>
          </w:p>
        </w:tc>
        <w:tc>
          <w:tcPr>
            <w:tcW w:w="4788" w:type="dxa"/>
          </w:tcPr>
          <w:p w:rsidR="003764C7" w:rsidRPr="00287401" w:rsidRDefault="003764C7">
            <w:pPr>
              <w:rPr>
                <w:b/>
                <w:bCs/>
              </w:rPr>
            </w:pPr>
          </w:p>
        </w:tc>
      </w:tr>
      <w:tr w:rsidR="003764C7" w:rsidRPr="00287401" w:rsidTr="00181397">
        <w:tc>
          <w:tcPr>
            <w:tcW w:w="4068" w:type="dxa"/>
            <w:shd w:val="clear" w:color="auto" w:fill="D9D9D9"/>
          </w:tcPr>
          <w:p w:rsidR="003764C7" w:rsidRPr="00287401" w:rsidRDefault="003764C7" w:rsidP="005E1034">
            <w:pPr>
              <w:pStyle w:val="Heading4"/>
            </w:pPr>
            <w:r w:rsidRPr="00287401">
              <w:t>Document Generation Date</w:t>
            </w:r>
          </w:p>
        </w:tc>
        <w:tc>
          <w:tcPr>
            <w:tcW w:w="4788" w:type="dxa"/>
          </w:tcPr>
          <w:p w:rsidR="003764C7" w:rsidRPr="00287401" w:rsidRDefault="003764C7">
            <w:pPr>
              <w:rPr>
                <w:b/>
                <w:bCs/>
              </w:rPr>
            </w:pPr>
            <w:r w:rsidRPr="00287401">
              <w:rPr>
                <w:b/>
                <w:bCs/>
              </w:rPr>
              <w:fldChar w:fldCharType="begin"/>
            </w:r>
            <w:r w:rsidR="00287401" w:rsidRPr="00287401">
              <w:rPr>
                <w:b/>
                <w:bCs/>
              </w:rPr>
              <w:instrText xml:space="preserve"> CREATEDATE  \@ "M/d/yyyy"  \* MERGEFORMAT </w:instrText>
            </w:r>
            <w:r w:rsidRPr="00287401">
              <w:rPr>
                <w:b/>
                <w:bCs/>
              </w:rPr>
              <w:fldChar w:fldCharType="separate"/>
            </w:r>
            <w:r w:rsidR="00287401" w:rsidRPr="00287401">
              <w:rPr>
                <w:b/>
                <w:bCs/>
                <w:noProof/>
              </w:rPr>
              <w:t>12/15/2010</w:t>
            </w:r>
            <w:r w:rsidRPr="00287401">
              <w:rPr>
                <w:b/>
                <w:bCs/>
              </w:rPr>
              <w:fldChar w:fldCharType="end"/>
            </w:r>
          </w:p>
        </w:tc>
      </w:tr>
      <w:tr w:rsidR="003764C7" w:rsidRPr="00287401" w:rsidTr="00181397">
        <w:tc>
          <w:tcPr>
            <w:tcW w:w="4068" w:type="dxa"/>
            <w:shd w:val="clear" w:color="auto" w:fill="D9D9D9"/>
          </w:tcPr>
          <w:p w:rsidR="003764C7" w:rsidRPr="00287401" w:rsidRDefault="003764C7" w:rsidP="005E1034">
            <w:pPr>
              <w:pStyle w:val="Heading4"/>
            </w:pPr>
            <w:r w:rsidRPr="00287401">
              <w:t>Date Modified</w:t>
            </w:r>
          </w:p>
        </w:tc>
        <w:tc>
          <w:tcPr>
            <w:tcW w:w="4788" w:type="dxa"/>
          </w:tcPr>
          <w:p w:rsidR="003764C7" w:rsidRPr="00287401" w:rsidRDefault="003764C7">
            <w:pPr>
              <w:rPr>
                <w:b/>
                <w:bCs/>
              </w:rPr>
            </w:pPr>
            <w:r w:rsidRPr="00287401">
              <w:rPr>
                <w:b/>
                <w:bCs/>
              </w:rPr>
              <w:fldChar w:fldCharType="begin"/>
            </w:r>
            <w:r w:rsidR="00287401" w:rsidRPr="00287401">
              <w:rPr>
                <w:b/>
                <w:bCs/>
              </w:rPr>
              <w:instrText xml:space="preserve"> SAVEDATE  \@ "M/d/yyyy"  \* MERGEFORMAT </w:instrText>
            </w:r>
            <w:r w:rsidRPr="00287401">
              <w:rPr>
                <w:b/>
                <w:bCs/>
              </w:rPr>
              <w:fldChar w:fldCharType="separate"/>
            </w:r>
            <w:r w:rsidR="00287401" w:rsidRPr="00287401">
              <w:rPr>
                <w:b/>
                <w:bCs/>
                <w:noProof/>
              </w:rPr>
              <w:t>12/15/2010</w:t>
            </w:r>
            <w:r w:rsidRPr="00287401">
              <w:rPr>
                <w:b/>
                <w:bCs/>
              </w:rPr>
              <w:fldChar w:fldCharType="end"/>
            </w:r>
          </w:p>
        </w:tc>
      </w:tr>
      <w:tr w:rsidR="003764C7" w:rsidRPr="00287401" w:rsidTr="00181397">
        <w:tc>
          <w:tcPr>
            <w:tcW w:w="4068" w:type="dxa"/>
            <w:shd w:val="clear" w:color="auto" w:fill="D9D9D9"/>
          </w:tcPr>
          <w:p w:rsidR="003764C7" w:rsidRPr="00287401" w:rsidRDefault="003764C7" w:rsidP="005E1034">
            <w:pPr>
              <w:pStyle w:val="Heading4"/>
            </w:pPr>
            <w:r w:rsidRPr="00287401">
              <w:t>Last Changed by</w:t>
            </w:r>
          </w:p>
        </w:tc>
        <w:tc>
          <w:tcPr>
            <w:tcW w:w="4788" w:type="dxa"/>
          </w:tcPr>
          <w:p w:rsidR="003764C7" w:rsidRPr="00287401" w:rsidRDefault="003764C7">
            <w:pPr>
              <w:rPr>
                <w:b/>
                <w:bCs/>
              </w:rPr>
            </w:pPr>
          </w:p>
        </w:tc>
      </w:tr>
      <w:tr w:rsidR="003764C7" w:rsidRPr="00287401" w:rsidTr="00181397">
        <w:tc>
          <w:tcPr>
            <w:tcW w:w="4068" w:type="dxa"/>
            <w:shd w:val="clear" w:color="auto" w:fill="D9D9D9"/>
          </w:tcPr>
          <w:p w:rsidR="003764C7" w:rsidRPr="00287401" w:rsidRDefault="003764C7" w:rsidP="005E1034">
            <w:pPr>
              <w:pStyle w:val="Heading4"/>
            </w:pPr>
            <w:r w:rsidRPr="00287401">
              <w:t>Status</w:t>
            </w:r>
          </w:p>
        </w:tc>
        <w:tc>
          <w:tcPr>
            <w:tcW w:w="4788" w:type="dxa"/>
          </w:tcPr>
          <w:p w:rsidR="003764C7" w:rsidRPr="00287401" w:rsidRDefault="003764C7">
            <w:pPr>
              <w:rPr>
                <w:b/>
                <w:bCs/>
              </w:rPr>
            </w:pPr>
          </w:p>
        </w:tc>
      </w:tr>
    </w:tbl>
    <w:p w:rsidR="003764C7" w:rsidRPr="00287401" w:rsidRDefault="003764C7"/>
    <w:p w:rsidR="003764C7" w:rsidRPr="00287401" w:rsidRDefault="003764C7">
      <w:pPr>
        <w:spacing w:after="240"/>
        <w:divId w:val="1079132907"/>
      </w:pPr>
    </w:p>
    <w:p w:rsidR="003764C7" w:rsidRPr="00287401" w:rsidRDefault="003764C7">
      <w:pPr>
        <w:pStyle w:val="Heading2"/>
        <w:divId w:val="1079132907"/>
      </w:pPr>
      <w:r w:rsidRPr="00287401">
        <w:t>EX.010.014 - My System Profile - Alternate User Routing</w:t>
      </w:r>
    </w:p>
    <w:p w:rsidR="003764C7" w:rsidRPr="00287401" w:rsidRDefault="003764C7">
      <w:pPr>
        <w:pStyle w:val="Heading4"/>
      </w:pPr>
      <w:bookmarkStart w:id="1" w:name="pp_ref_BEFORECONCEPT"/>
      <w:bookmarkStart w:id="2" w:name="_Toc31639924"/>
      <w:bookmarkEnd w:id="1"/>
      <w:r w:rsidRPr="00287401">
        <w:t>Trigger:</w:t>
      </w:r>
      <w:bookmarkEnd w:id="2"/>
    </w:p>
    <w:p w:rsidR="003764C7" w:rsidRPr="00287401" w:rsidRDefault="003764C7" w:rsidP="00DD48BC">
      <w:pPr>
        <w:pStyle w:val="conceptbody"/>
      </w:pPr>
    </w:p>
    <w:p w:rsidR="003764C7" w:rsidRPr="00287401" w:rsidRDefault="003764C7" w:rsidP="00DD48BC">
      <w:pPr>
        <w:pStyle w:val="conceptbody"/>
      </w:pPr>
    </w:p>
    <w:p w:rsidR="003764C7" w:rsidRPr="00287401" w:rsidRDefault="003764C7">
      <w:pPr>
        <w:pStyle w:val="Heading4"/>
        <w:divId w:val="1079132907"/>
      </w:pPr>
      <w:r w:rsidRPr="00287401">
        <w:t>Concept</w:t>
      </w:r>
    </w:p>
    <w:p w:rsidR="003764C7" w:rsidRPr="00287401" w:rsidRDefault="003764C7">
      <w:pPr>
        <w:divId w:val="1079132907"/>
      </w:pPr>
    </w:p>
    <w:p w:rsidR="003764C7" w:rsidRPr="00287401" w:rsidRDefault="003764C7">
      <w:pPr>
        <w:pStyle w:val="conceptbody"/>
        <w:divId w:val="1079132907"/>
        <w:rPr>
          <w:rFonts w:eastAsiaTheme="minorEastAsia"/>
        </w:rPr>
      </w:pPr>
      <w:r w:rsidRPr="00287401">
        <w:t>This topic demonstrates how to review the information in the “My System Profile” link in the Core Application and how to specify an Alternate User in the event that you are an approver and you will be on temporary leave.</w:t>
      </w:r>
    </w:p>
    <w:p w:rsidR="003764C7" w:rsidRPr="00287401" w:rsidRDefault="003764C7">
      <w:pPr>
        <w:pStyle w:val="conceptbody"/>
        <w:divId w:val="1079132907"/>
      </w:pPr>
    </w:p>
    <w:p w:rsidR="003764C7" w:rsidRPr="00287401" w:rsidRDefault="003764C7">
      <w:pPr>
        <w:pStyle w:val="conceptbody"/>
        <w:divId w:val="1079132907"/>
      </w:pPr>
      <w:r w:rsidRPr="00287401">
        <w:t>HRMS (Human Resources Management System) is the official record for Employee information. The Expenses Module pulls employee information such as User ID, Employee ID, home department, hire date, etc., from HRMS so that the information does not have to be duplicated in the Financials Application.</w:t>
      </w:r>
    </w:p>
    <w:p w:rsidR="003764C7" w:rsidRPr="00287401" w:rsidRDefault="003764C7">
      <w:pPr>
        <w:pStyle w:val="conceptbody"/>
        <w:divId w:val="1079132907"/>
      </w:pPr>
    </w:p>
    <w:p w:rsidR="003764C7" w:rsidRPr="00287401" w:rsidRDefault="003764C7">
      <w:pPr>
        <w:pStyle w:val="conceptbody"/>
        <w:divId w:val="1079132907"/>
      </w:pPr>
      <w:r w:rsidRPr="00287401">
        <w:t>There are two "My System Profile" links which are available, one in the HRMS application and one in Financials. Although the link is named the same, there are different options depending on whether you update the HRMS My System Profile or the Financials My System Profile. The My System Profile link in the Financials Application can be accessed through either the Self-Service or Core portals - it is the same page.</w:t>
      </w:r>
    </w:p>
    <w:p w:rsidR="003764C7" w:rsidRPr="00287401" w:rsidRDefault="003764C7">
      <w:pPr>
        <w:pStyle w:val="conceptbody"/>
        <w:divId w:val="1079132907"/>
      </w:pPr>
    </w:p>
    <w:p w:rsidR="003764C7" w:rsidRPr="00287401" w:rsidRDefault="003764C7">
      <w:pPr>
        <w:pStyle w:val="conceptbody"/>
        <w:divId w:val="1079132907"/>
      </w:pPr>
      <w:r w:rsidRPr="00287401">
        <w:t>One key difference between the HRMS and the Financials "My System Profile" pages, is the ability to add an alternate user on the Financials My System Profile page. If you are an approver at any level, you can assign your own alternate user to receive your future worklist transactions if you will be out of the office or on vacation for a temporary period of time.</w:t>
      </w:r>
    </w:p>
    <w:p w:rsidR="003764C7" w:rsidRPr="00287401" w:rsidRDefault="003764C7">
      <w:pPr>
        <w:pStyle w:val="conceptbody"/>
        <w:divId w:val="1079132907"/>
      </w:pPr>
    </w:p>
    <w:p w:rsidR="003764C7" w:rsidRPr="00287401" w:rsidRDefault="003764C7">
      <w:pPr>
        <w:pStyle w:val="conceptbody"/>
        <w:divId w:val="1079132907"/>
      </w:pPr>
      <w:r w:rsidRPr="00287401">
        <w:t xml:space="preserve">Business Process document </w:t>
      </w:r>
      <w:r w:rsidRPr="00287401">
        <w:rPr>
          <w:b/>
          <w:bCs/>
          <w:i/>
          <w:iCs/>
        </w:rPr>
        <w:t>EX.010.013</w:t>
      </w:r>
      <w:r w:rsidRPr="00287401">
        <w:t xml:space="preserve"> discusses the My System Profile for HRMS and the Finance Self-Service portal. This topic will cover the My System Profile for the Core Financial Application.</w:t>
      </w:r>
    </w:p>
    <w:p w:rsidR="003764C7" w:rsidRPr="00287401" w:rsidRDefault="003764C7">
      <w:pPr>
        <w:pStyle w:val="conceptbody"/>
        <w:divId w:val="1079132907"/>
      </w:pPr>
    </w:p>
    <w:p w:rsidR="003764C7" w:rsidRPr="00287401" w:rsidRDefault="003764C7">
      <w:pPr>
        <w:pStyle w:val="conceptbody"/>
        <w:divId w:val="1079132907"/>
      </w:pPr>
      <w:r w:rsidRPr="00287401">
        <w:rPr>
          <w:b/>
          <w:bCs/>
        </w:rPr>
        <w:t>Topic Objectives:</w:t>
      </w:r>
    </w:p>
    <w:p w:rsidR="003764C7" w:rsidRPr="00287401" w:rsidRDefault="003764C7">
      <w:pPr>
        <w:pStyle w:val="conceptbody"/>
        <w:divId w:val="1079132907"/>
      </w:pPr>
      <w:r w:rsidRPr="00287401">
        <w:t>Upon completion of this topic, you will be able to:</w:t>
      </w:r>
    </w:p>
    <w:p w:rsidR="003764C7" w:rsidRPr="00287401" w:rsidRDefault="003764C7">
      <w:pPr>
        <w:pStyle w:val="conceptbody"/>
        <w:divId w:val="1079132907"/>
      </w:pPr>
      <w:r w:rsidRPr="00287401">
        <w:t>- Identify the purpose of specifying an Alternate User.</w:t>
      </w:r>
    </w:p>
    <w:p w:rsidR="003764C7" w:rsidRPr="00287401" w:rsidRDefault="003764C7">
      <w:pPr>
        <w:pStyle w:val="conceptbody"/>
        <w:divId w:val="1079132907"/>
      </w:pPr>
      <w:r w:rsidRPr="00287401">
        <w:t>- Identify who can specify an Alternate User through their “My System Profile” page.</w:t>
      </w:r>
    </w:p>
    <w:p w:rsidR="003764C7" w:rsidRPr="00287401" w:rsidRDefault="003764C7">
      <w:pPr>
        <w:pStyle w:val="conceptbody"/>
        <w:divId w:val="1079132907"/>
      </w:pPr>
      <w:r w:rsidRPr="00287401">
        <w:t>- Define any special security requirements for the Alternate User.</w:t>
      </w:r>
    </w:p>
    <w:p w:rsidR="003764C7" w:rsidRPr="00287401" w:rsidRDefault="003764C7">
      <w:pPr>
        <w:pStyle w:val="conceptbody"/>
        <w:divId w:val="1079132907"/>
      </w:pPr>
      <w:r w:rsidRPr="00287401">
        <w:t>- Identify the impact of assigning an Alternate User if you are a designated approver for both Expenses and e-Procurement.</w:t>
      </w:r>
    </w:p>
    <w:p w:rsidR="003764C7" w:rsidRPr="00287401" w:rsidRDefault="003764C7">
      <w:pPr>
        <w:pStyle w:val="conceptbody"/>
        <w:divId w:val="1079132907"/>
      </w:pPr>
      <w:r w:rsidRPr="00287401">
        <w:t>- Specify an Alternate User through the “My System Profile” page.</w:t>
      </w:r>
    </w:p>
    <w:p w:rsidR="003764C7" w:rsidRPr="00287401" w:rsidRDefault="003764C7">
      <w:pPr>
        <w:pStyle w:val="conceptbody"/>
        <w:divId w:val="1079132907"/>
      </w:pPr>
    </w:p>
    <w:p w:rsidR="003764C7" w:rsidRPr="00287401" w:rsidRDefault="003764C7">
      <w:r w:rsidRPr="00287401">
        <w:br/>
      </w:r>
      <w:r w:rsidRPr="00287401">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3764C7" w:rsidRPr="00287401" w:rsidTr="00935BB4">
        <w:tc>
          <w:tcPr>
            <w:tcW w:w="5000" w:type="pct"/>
            <w:tcBorders>
              <w:bottom w:val="single" w:sz="4" w:space="0" w:color="auto"/>
            </w:tcBorders>
            <w:shd w:val="clear" w:color="auto" w:fill="E0E0E0"/>
          </w:tcPr>
          <w:p w:rsidR="003764C7" w:rsidRPr="00287401" w:rsidRDefault="003764C7">
            <w:pPr>
              <w:pStyle w:val="Heading4"/>
              <w:rPr>
                <w:sz w:val="24"/>
              </w:rPr>
            </w:pPr>
            <w:r w:rsidRPr="00287401">
              <w:lastRenderedPageBreak/>
              <w:t>Assumptions</w:t>
            </w:r>
          </w:p>
        </w:tc>
      </w:tr>
      <w:tr w:rsidR="003764C7" w:rsidRPr="00287401" w:rsidTr="00935BB4">
        <w:tc>
          <w:tcPr>
            <w:tcW w:w="5000" w:type="pct"/>
            <w:shd w:val="clear" w:color="auto" w:fill="auto"/>
          </w:tcPr>
          <w:p w:rsidR="003764C7" w:rsidRPr="00287401" w:rsidRDefault="003764C7" w:rsidP="00567F96">
            <w:pPr>
              <w:pStyle w:val="conceptbody"/>
            </w:pPr>
            <w:bookmarkStart w:id="3" w:name="cf_complex_string_name_requiredfields"/>
            <w:bookmarkEnd w:id="3"/>
          </w:p>
        </w:tc>
        <w:bookmarkStart w:id="4" w:name="cf_complex_longtext_comment_requiredflds"/>
        <w:bookmarkEnd w:id="4"/>
      </w:tr>
    </w:tbl>
    <w:p w:rsidR="003764C7" w:rsidRPr="00287401" w:rsidRDefault="003764C7">
      <w:pPr>
        <w:rPr>
          <w:vanish/>
        </w:rPr>
      </w:pPr>
    </w:p>
    <w:p w:rsidR="003764C7" w:rsidRPr="00287401" w:rsidRDefault="003764C7"/>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3764C7" w:rsidRPr="00287401" w:rsidTr="00935BB4">
        <w:tc>
          <w:tcPr>
            <w:tcW w:w="5000" w:type="pct"/>
            <w:tcBorders>
              <w:bottom w:val="single" w:sz="4" w:space="0" w:color="auto"/>
            </w:tcBorders>
            <w:shd w:val="clear" w:color="auto" w:fill="E0E0E0"/>
          </w:tcPr>
          <w:p w:rsidR="003764C7" w:rsidRPr="00287401" w:rsidRDefault="003764C7">
            <w:pPr>
              <w:pStyle w:val="Heading4"/>
              <w:rPr>
                <w:sz w:val="24"/>
              </w:rPr>
            </w:pPr>
            <w:r w:rsidRPr="00287401">
              <w:t>Dependencies/Constraints</w:t>
            </w:r>
          </w:p>
        </w:tc>
      </w:tr>
      <w:tr w:rsidR="003764C7" w:rsidRPr="00287401" w:rsidTr="00935BB4">
        <w:tc>
          <w:tcPr>
            <w:tcW w:w="5000" w:type="pct"/>
            <w:shd w:val="clear" w:color="auto" w:fill="auto"/>
          </w:tcPr>
          <w:p w:rsidR="003764C7" w:rsidRPr="00287401" w:rsidRDefault="003764C7" w:rsidP="00567F96">
            <w:pPr>
              <w:pStyle w:val="conceptbody"/>
            </w:pPr>
            <w:bookmarkStart w:id="5" w:name="cf_complex_longtext_result_output"/>
            <w:bookmarkEnd w:id="5"/>
          </w:p>
        </w:tc>
        <w:bookmarkStart w:id="6" w:name="cf_complex_longtext_comment_output"/>
        <w:bookmarkEnd w:id="6"/>
      </w:tr>
    </w:tbl>
    <w:p w:rsidR="003764C7" w:rsidRPr="00287401" w:rsidRDefault="003764C7"/>
    <w:p w:rsidR="003764C7" w:rsidRPr="00287401" w:rsidRDefault="003764C7">
      <w:pPr>
        <w:pStyle w:val="Heading4"/>
      </w:pPr>
      <w:r w:rsidRPr="00287401">
        <w:t>Additional Information</w:t>
      </w:r>
    </w:p>
    <w:p w:rsidR="003764C7" w:rsidRPr="00287401" w:rsidRDefault="003764C7" w:rsidP="00567F96">
      <w:pPr>
        <w:pStyle w:val="conceptbody"/>
      </w:pPr>
    </w:p>
    <w:p w:rsidR="003764C7" w:rsidRPr="00287401" w:rsidRDefault="003764C7"/>
    <w:p w:rsidR="003764C7" w:rsidRPr="00287401" w:rsidRDefault="003764C7">
      <w:pPr>
        <w:divId w:val="1079132907"/>
      </w:pPr>
    </w:p>
    <w:p w:rsidR="003764C7" w:rsidRPr="00287401" w:rsidRDefault="003764C7">
      <w:pPr>
        <w:pStyle w:val="Heading4"/>
      </w:pPr>
      <w:r w:rsidRPr="00287401">
        <w:br w:type="page"/>
      </w:r>
      <w:r w:rsidRPr="00287401">
        <w:lastRenderedPageBreak/>
        <w:t>Procedure</w:t>
      </w:r>
    </w:p>
    <w:p w:rsidR="003764C7" w:rsidRPr="00287401" w:rsidRDefault="003764C7"/>
    <w:p w:rsidR="003764C7" w:rsidRPr="00287401" w:rsidRDefault="003764C7">
      <w:pPr>
        <w:pStyle w:val="leadintext"/>
        <w:rPr>
          <w:rFonts w:eastAsiaTheme="minorEastAsia"/>
        </w:rPr>
      </w:pPr>
      <w:r w:rsidRPr="00287401">
        <w:t>For this topic, let’s imagine that you will be out of the office from 3/15/08 through 3/20/08. You need to select “EMPL3” as your Alternate User using the Core Financials Application. Let’s see how this is done.</w:t>
      </w:r>
    </w:p>
    <w:p w:rsidR="003764C7" w:rsidRPr="00287401" w:rsidRDefault="003764C7"/>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3764C7" w:rsidRPr="00287401">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3764C7" w:rsidRPr="00287401" w:rsidRDefault="003764C7">
            <w:pPr>
              <w:pStyle w:val="Heading5"/>
              <w:jc w:val="center"/>
            </w:pPr>
            <w:r w:rsidRPr="00287401">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3764C7" w:rsidRPr="00287401" w:rsidRDefault="003764C7">
            <w:pPr>
              <w:pStyle w:val="Heading5"/>
            </w:pPr>
            <w:r w:rsidRPr="00287401">
              <w:t>Action</w:t>
            </w:r>
          </w:p>
        </w:tc>
      </w:tr>
      <w:tr w:rsidR="003764C7" w:rsidRPr="00287401">
        <w:trPr>
          <w:cantSplit/>
        </w:trPr>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NumberedList2"/>
              <w:numPr>
                <w:ilvl w:val="0"/>
                <w:numId w:val="1"/>
              </w:numPr>
            </w:pPr>
            <w:bookmarkStart w:id="7" w:name="ID0x00000628"/>
            <w:r w:rsidRPr="00287401">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3764C7" w:rsidRPr="00287401" w:rsidRDefault="003764C7">
            <w:pPr>
              <w:pStyle w:val="steptext"/>
              <w:rPr>
                <w:rFonts w:eastAsiaTheme="minorEastAsia"/>
              </w:rPr>
            </w:pPr>
            <w:r w:rsidRPr="00287401">
              <w:t xml:space="preserve">Click the </w:t>
            </w:r>
            <w:r w:rsidRPr="00287401">
              <w:rPr>
                <w:b/>
                <w:bCs/>
                <w:color w:val="000080"/>
              </w:rPr>
              <w:t>My System Profile</w:t>
            </w:r>
            <w:r w:rsidRPr="00287401">
              <w:t xml:space="preserve"> link.</w:t>
            </w:r>
          </w:p>
          <w:p w:rsidR="003764C7" w:rsidRPr="00287401" w:rsidRDefault="003764C7">
            <w:pPr>
              <w:rPr>
                <w:sz w:val="24"/>
              </w:rPr>
            </w:pPr>
            <w:r w:rsidRPr="00287401">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57.75pt;height:9pt" o:bordertopcolor="this" o:borderleftcolor="this" o:borderbottomcolor="this" o:borderrightcolor="this">
                  <v:imagedata r:id="rId7" o:title="0100062D"/>
                  <w10:bordertop type="single" width="6"/>
                  <w10:borderleft type="single" width="6"/>
                  <w10:borderbottom type="single" width="6"/>
                  <w10:borderright type="single" width="6"/>
                </v:shape>
              </w:pict>
            </w:r>
          </w:p>
        </w:tc>
      </w:tr>
      <w:tr w:rsidR="003764C7" w:rsidRPr="00287401">
        <w:trPr>
          <w:cantSplit/>
        </w:trPr>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NumberedList2"/>
              <w:numPr>
                <w:ilvl w:val="0"/>
                <w:numId w:val="1"/>
              </w:numPr>
            </w:pPr>
            <w:bookmarkStart w:id="8" w:name="ID0x00000629"/>
            <w:r w:rsidRPr="00287401">
              <w:t> </w:t>
            </w:r>
            <w:bookmarkEnd w:id="8"/>
          </w:p>
        </w:tc>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steptext"/>
              <w:rPr>
                <w:rFonts w:eastAsiaTheme="minorEastAsia"/>
              </w:rPr>
            </w:pPr>
            <w:r w:rsidRPr="00287401">
              <w:t xml:space="preserve">If you need to change your password, you can do so from this page. </w:t>
            </w:r>
          </w:p>
          <w:p w:rsidR="003764C7" w:rsidRPr="00287401" w:rsidRDefault="003764C7">
            <w:pPr>
              <w:pStyle w:val="steptext"/>
            </w:pPr>
          </w:p>
          <w:p w:rsidR="003764C7" w:rsidRPr="00287401" w:rsidRDefault="003764C7">
            <w:pPr>
              <w:pStyle w:val="steptext"/>
              <w:rPr>
                <w:rFonts w:eastAsiaTheme="minorEastAsia"/>
              </w:rPr>
            </w:pPr>
            <w:r w:rsidRPr="00287401">
              <w:t>This password will sync back to the HR system so that the same password can be used to access both your HRMS information and your Financials system access.</w:t>
            </w:r>
          </w:p>
        </w:tc>
      </w:tr>
      <w:tr w:rsidR="003764C7" w:rsidRPr="00287401">
        <w:trPr>
          <w:cantSplit/>
        </w:trPr>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NumberedList2"/>
              <w:numPr>
                <w:ilvl w:val="0"/>
                <w:numId w:val="1"/>
              </w:numPr>
            </w:pPr>
            <w:bookmarkStart w:id="9" w:name="ID0x0000062A"/>
            <w:r w:rsidRPr="00287401">
              <w:t> </w:t>
            </w:r>
            <w:bookmarkEnd w:id="9"/>
          </w:p>
        </w:tc>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steptext"/>
              <w:rPr>
                <w:rFonts w:eastAsiaTheme="minorEastAsia"/>
              </w:rPr>
            </w:pPr>
            <w:r w:rsidRPr="00287401">
              <w:t xml:space="preserve">Please ignore the </w:t>
            </w:r>
            <w:r w:rsidRPr="00287401">
              <w:rPr>
                <w:b/>
                <w:bCs/>
                <w:color w:val="000080"/>
              </w:rPr>
              <w:t>Personalizations</w:t>
            </w:r>
            <w:r w:rsidRPr="00287401">
              <w:t xml:space="preserve"> section, as we are not using this functionality at this time.</w:t>
            </w:r>
          </w:p>
        </w:tc>
      </w:tr>
      <w:tr w:rsidR="003764C7" w:rsidRPr="00287401">
        <w:trPr>
          <w:cantSplit/>
        </w:trPr>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NumberedList2"/>
              <w:numPr>
                <w:ilvl w:val="0"/>
                <w:numId w:val="1"/>
              </w:numPr>
            </w:pPr>
            <w:bookmarkStart w:id="10" w:name="ID0x0000062B"/>
            <w:r w:rsidRPr="00287401">
              <w:t> </w:t>
            </w:r>
            <w:bookmarkEnd w:id="10"/>
          </w:p>
        </w:tc>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steptext"/>
              <w:rPr>
                <w:rFonts w:eastAsiaTheme="minorEastAsia"/>
              </w:rPr>
            </w:pPr>
            <w:r w:rsidRPr="00287401">
              <w:t>If you are an Expenses approver and you will be on vacation or some other type of temporary leave, you should route your Worklist transactions temporarily to another employee in your absence. If you need to make a permanent routing change, you should contact your Expenses Administrator, and he/she can make this update to the Approver Assignment page instead of using the Alternate User functionality (see Business Process EX.010.012).</w:t>
            </w:r>
          </w:p>
          <w:p w:rsidR="003764C7" w:rsidRPr="00287401" w:rsidRDefault="003764C7">
            <w:pPr>
              <w:pStyle w:val="steptext"/>
            </w:pPr>
          </w:p>
          <w:p w:rsidR="003764C7" w:rsidRPr="00287401" w:rsidRDefault="003764C7">
            <w:pPr>
              <w:pStyle w:val="steptext"/>
            </w:pPr>
            <w:r w:rsidRPr="00287401">
              <w:t xml:space="preserve">The Alternate User functionality allows an approver to specify that his/her future Worklist items should be routed to another employee for a defined period of time. After the time has passed, future tasks are automatically routed back to the original User ID. </w:t>
            </w:r>
          </w:p>
          <w:p w:rsidR="003764C7" w:rsidRPr="00287401" w:rsidRDefault="003764C7">
            <w:pPr>
              <w:pStyle w:val="steptext"/>
            </w:pPr>
          </w:p>
          <w:p w:rsidR="003764C7" w:rsidRPr="00287401" w:rsidRDefault="003764C7">
            <w:pPr>
              <w:pStyle w:val="steptext"/>
              <w:rPr>
                <w:rFonts w:eastAsiaTheme="minorEastAsia"/>
              </w:rPr>
            </w:pPr>
            <w:r w:rsidRPr="00287401">
              <w:t>The Expenses Administrator also has the ability to assign an alternate user on behalf of an employee (see Business Process EX.020.400)</w:t>
            </w:r>
          </w:p>
        </w:tc>
      </w:tr>
      <w:tr w:rsidR="003764C7" w:rsidRPr="00287401">
        <w:trPr>
          <w:cantSplit/>
        </w:trPr>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NumberedList2"/>
              <w:numPr>
                <w:ilvl w:val="0"/>
                <w:numId w:val="1"/>
              </w:numPr>
            </w:pPr>
            <w:bookmarkStart w:id="11" w:name="ID0x0000062C"/>
            <w:r w:rsidRPr="00287401">
              <w:t> </w:t>
            </w:r>
            <w:bookmarkEnd w:id="11"/>
          </w:p>
        </w:tc>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steptext"/>
              <w:rPr>
                <w:rFonts w:eastAsiaTheme="minorEastAsia"/>
              </w:rPr>
            </w:pPr>
            <w:r w:rsidRPr="00287401">
              <w:t xml:space="preserve">For this exercise, imagine that you will be on vacation next week and will not be available to approve your normal Workflow transactions for your department. </w:t>
            </w:r>
          </w:p>
          <w:p w:rsidR="003764C7" w:rsidRPr="00287401" w:rsidRDefault="003764C7">
            <w:pPr>
              <w:pStyle w:val="steptext"/>
            </w:pPr>
          </w:p>
          <w:p w:rsidR="003764C7" w:rsidRPr="00287401" w:rsidRDefault="003764C7">
            <w:pPr>
              <w:pStyle w:val="steptext"/>
              <w:rPr>
                <w:rFonts w:eastAsiaTheme="minorEastAsia"/>
              </w:rPr>
            </w:pPr>
            <w:r w:rsidRPr="00287401">
              <w:t>The Alternate User section allows you to specify who will be your alternate approver in your absence.</w:t>
            </w:r>
          </w:p>
        </w:tc>
      </w:tr>
      <w:tr w:rsidR="003764C7" w:rsidRPr="00287401">
        <w:trPr>
          <w:cantSplit/>
        </w:trPr>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NumberedList2"/>
              <w:numPr>
                <w:ilvl w:val="0"/>
                <w:numId w:val="1"/>
              </w:numPr>
            </w:pPr>
            <w:bookmarkStart w:id="12" w:name="ID0x0000062D"/>
            <w:r w:rsidRPr="00287401">
              <w:t> </w:t>
            </w:r>
            <w:bookmarkEnd w:id="12"/>
          </w:p>
        </w:tc>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steptext"/>
              <w:rPr>
                <w:rFonts w:eastAsiaTheme="minorEastAsia"/>
              </w:rPr>
            </w:pPr>
            <w:r w:rsidRPr="00287401">
              <w:t>CAUTION: Assigning an Alternate User will cause both your Expenses and E-Procurement transactions to route to the designated individual in the event that you are an approver for both modules.</w:t>
            </w:r>
          </w:p>
        </w:tc>
      </w:tr>
      <w:tr w:rsidR="003764C7" w:rsidRPr="00287401">
        <w:trPr>
          <w:cantSplit/>
        </w:trPr>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NumberedList2"/>
              <w:numPr>
                <w:ilvl w:val="0"/>
                <w:numId w:val="1"/>
              </w:numPr>
            </w:pPr>
            <w:bookmarkStart w:id="13" w:name="ID0x0000062E"/>
            <w:r w:rsidRPr="00287401">
              <w:t> </w:t>
            </w:r>
            <w:bookmarkEnd w:id="13"/>
          </w:p>
        </w:tc>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steptext"/>
              <w:rPr>
                <w:rFonts w:eastAsiaTheme="minorEastAsia"/>
              </w:rPr>
            </w:pPr>
            <w:r w:rsidRPr="00287401">
              <w:t>For this exercise, you wish to have the User ID "</w:t>
            </w:r>
            <w:r w:rsidRPr="00287401">
              <w:rPr>
                <w:b/>
                <w:bCs/>
                <w:color w:val="000080"/>
              </w:rPr>
              <w:t>EMPL3</w:t>
            </w:r>
            <w:r w:rsidRPr="00287401">
              <w:t>" receive your Workflow transactions from 3/15/08 to 3/20/08.</w:t>
            </w:r>
          </w:p>
        </w:tc>
      </w:tr>
      <w:tr w:rsidR="003764C7" w:rsidRPr="00287401">
        <w:trPr>
          <w:cantSplit/>
        </w:trPr>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NumberedList2"/>
              <w:numPr>
                <w:ilvl w:val="0"/>
                <w:numId w:val="1"/>
              </w:numPr>
            </w:pPr>
            <w:bookmarkStart w:id="14" w:name="ID0x0000062F"/>
            <w:r w:rsidRPr="00287401">
              <w:lastRenderedPageBreak/>
              <w:t> </w:t>
            </w:r>
            <w:bookmarkEnd w:id="14"/>
          </w:p>
        </w:tc>
        <w:tc>
          <w:tcPr>
            <w:tcW w:w="5000" w:type="pct"/>
            <w:tcBorders>
              <w:top w:val="single" w:sz="4" w:space="0" w:color="auto"/>
              <w:left w:val="single" w:sz="4" w:space="0" w:color="auto"/>
              <w:bottom w:val="single" w:sz="4" w:space="0" w:color="auto"/>
              <w:right w:val="single" w:sz="4" w:space="0" w:color="auto"/>
            </w:tcBorders>
            <w:hideMark/>
          </w:tcPr>
          <w:p w:rsidR="003764C7" w:rsidRPr="00287401" w:rsidRDefault="003764C7">
            <w:pPr>
              <w:pStyle w:val="steptext"/>
              <w:rPr>
                <w:rFonts w:eastAsiaTheme="minorEastAsia"/>
              </w:rPr>
            </w:pPr>
            <w:r w:rsidRPr="00287401">
              <w:t>Enter "</w:t>
            </w:r>
            <w:r w:rsidRPr="00287401">
              <w:rPr>
                <w:b/>
                <w:bCs/>
                <w:color w:val="FF0000"/>
              </w:rPr>
              <w:t>EMPL3</w:t>
            </w:r>
            <w:r w:rsidRPr="00287401">
              <w:t xml:space="preserve">" in the </w:t>
            </w:r>
            <w:r w:rsidRPr="00287401">
              <w:rPr>
                <w:b/>
                <w:bCs/>
                <w:color w:val="000080"/>
              </w:rPr>
              <w:t>Alternate User ID</w:t>
            </w:r>
            <w:r w:rsidRPr="00287401">
              <w:t xml:space="preserve"> field. </w:t>
            </w:r>
          </w:p>
          <w:p w:rsidR="003764C7" w:rsidRPr="00287401" w:rsidRDefault="003764C7">
            <w:pPr>
              <w:pStyle w:val="steptext"/>
            </w:pPr>
          </w:p>
          <w:p w:rsidR="003764C7" w:rsidRPr="00287401" w:rsidRDefault="003764C7">
            <w:pPr>
              <w:pStyle w:val="steptext"/>
            </w:pPr>
            <w:r w:rsidRPr="00287401">
              <w:t>You can also search for a User ID by clicking the Look-up button next to this field.</w:t>
            </w:r>
          </w:p>
          <w:p w:rsidR="003764C7" w:rsidRPr="00287401" w:rsidRDefault="003764C7">
            <w:pPr>
              <w:pStyle w:val="steptext"/>
            </w:pPr>
          </w:p>
          <w:p w:rsidR="003764C7" w:rsidRPr="00287401" w:rsidRDefault="003764C7">
            <w:pPr>
              <w:pStyle w:val="steptext"/>
              <w:rPr>
                <w:rFonts w:eastAsiaTheme="minorEastAsia"/>
              </w:rPr>
            </w:pPr>
            <w:r w:rsidRPr="00287401">
              <w:t xml:space="preserve">Due care should be taken to ensure that the individual you assign to be your alternate can make informed and inpartial decisions on your Worklist transactions. </w:t>
            </w:r>
          </w:p>
        </w:tc>
      </w:tr>
      <w:tr w:rsidR="003764C7" w:rsidRPr="00287401">
        <w:trPr>
          <w:cantSplit/>
        </w:trPr>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NumberedList2"/>
              <w:numPr>
                <w:ilvl w:val="0"/>
                <w:numId w:val="1"/>
              </w:numPr>
            </w:pPr>
            <w:bookmarkStart w:id="15" w:name="ID0x00000630"/>
            <w:r w:rsidRPr="00287401">
              <w:t> </w:t>
            </w:r>
            <w:bookmarkEnd w:id="15"/>
          </w:p>
        </w:tc>
        <w:tc>
          <w:tcPr>
            <w:tcW w:w="5000" w:type="pct"/>
            <w:tcBorders>
              <w:top w:val="single" w:sz="4" w:space="0" w:color="auto"/>
              <w:left w:val="single" w:sz="4" w:space="0" w:color="auto"/>
              <w:bottom w:val="single" w:sz="4" w:space="0" w:color="auto"/>
              <w:right w:val="single" w:sz="4" w:space="0" w:color="auto"/>
            </w:tcBorders>
            <w:hideMark/>
          </w:tcPr>
          <w:p w:rsidR="003764C7" w:rsidRPr="00287401" w:rsidRDefault="003764C7">
            <w:pPr>
              <w:pStyle w:val="steptext"/>
              <w:rPr>
                <w:rFonts w:eastAsiaTheme="minorEastAsia"/>
              </w:rPr>
            </w:pPr>
            <w:r w:rsidRPr="00287401">
              <w:t>Enter "</w:t>
            </w:r>
            <w:r w:rsidRPr="00287401">
              <w:rPr>
                <w:b/>
                <w:bCs/>
                <w:color w:val="FF0000"/>
              </w:rPr>
              <w:t>3/15/08</w:t>
            </w:r>
            <w:r w:rsidRPr="00287401">
              <w:t xml:space="preserve">" in the </w:t>
            </w:r>
            <w:r w:rsidRPr="00287401">
              <w:rPr>
                <w:b/>
                <w:bCs/>
                <w:color w:val="000080"/>
              </w:rPr>
              <w:t>From Date</w:t>
            </w:r>
            <w:r w:rsidRPr="00287401">
              <w:t xml:space="preserve"> field. </w:t>
            </w:r>
          </w:p>
        </w:tc>
      </w:tr>
      <w:tr w:rsidR="003764C7" w:rsidRPr="00287401">
        <w:trPr>
          <w:cantSplit/>
        </w:trPr>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NumberedList2"/>
              <w:numPr>
                <w:ilvl w:val="0"/>
                <w:numId w:val="1"/>
              </w:numPr>
            </w:pPr>
            <w:bookmarkStart w:id="16" w:name="ID0x00000631"/>
            <w:r w:rsidRPr="00287401">
              <w:t> </w:t>
            </w:r>
            <w:bookmarkEnd w:id="16"/>
          </w:p>
        </w:tc>
        <w:tc>
          <w:tcPr>
            <w:tcW w:w="5000" w:type="pct"/>
            <w:tcBorders>
              <w:top w:val="single" w:sz="4" w:space="0" w:color="auto"/>
              <w:left w:val="single" w:sz="4" w:space="0" w:color="auto"/>
              <w:bottom w:val="single" w:sz="4" w:space="0" w:color="auto"/>
              <w:right w:val="single" w:sz="4" w:space="0" w:color="auto"/>
            </w:tcBorders>
            <w:hideMark/>
          </w:tcPr>
          <w:p w:rsidR="003764C7" w:rsidRPr="00287401" w:rsidRDefault="003764C7">
            <w:pPr>
              <w:pStyle w:val="steptext"/>
              <w:rPr>
                <w:rFonts w:eastAsiaTheme="minorEastAsia"/>
              </w:rPr>
            </w:pPr>
            <w:r w:rsidRPr="00287401">
              <w:t>Enter "</w:t>
            </w:r>
            <w:r w:rsidRPr="00287401">
              <w:rPr>
                <w:b/>
                <w:bCs/>
                <w:color w:val="FF0000"/>
              </w:rPr>
              <w:t>3/20/08</w:t>
            </w:r>
            <w:r w:rsidRPr="00287401">
              <w:t xml:space="preserve">" in the </w:t>
            </w:r>
            <w:r w:rsidRPr="00287401">
              <w:rPr>
                <w:b/>
                <w:bCs/>
                <w:color w:val="000080"/>
              </w:rPr>
              <w:t>To Date</w:t>
            </w:r>
            <w:r w:rsidRPr="00287401">
              <w:t xml:space="preserve"> field. </w:t>
            </w:r>
          </w:p>
        </w:tc>
      </w:tr>
      <w:tr w:rsidR="003764C7" w:rsidRPr="00287401">
        <w:trPr>
          <w:cantSplit/>
        </w:trPr>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NumberedList2"/>
              <w:numPr>
                <w:ilvl w:val="0"/>
                <w:numId w:val="1"/>
              </w:numPr>
            </w:pPr>
            <w:bookmarkStart w:id="17" w:name="ID0x00000632"/>
            <w:r w:rsidRPr="00287401">
              <w:t> </w:t>
            </w:r>
            <w:bookmarkEnd w:id="17"/>
          </w:p>
        </w:tc>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steptext"/>
              <w:rPr>
                <w:rFonts w:eastAsiaTheme="minorEastAsia"/>
              </w:rPr>
            </w:pPr>
            <w:r w:rsidRPr="00287401">
              <w:t>Any transaction (whether it be an Expense transaction or an E-Procurement transaction) will now be routed to the Alternate User ID, EMPL3, for this set period of time.</w:t>
            </w:r>
          </w:p>
          <w:p w:rsidR="003764C7" w:rsidRPr="00287401" w:rsidRDefault="003764C7">
            <w:pPr>
              <w:pStyle w:val="steptext"/>
            </w:pPr>
          </w:p>
          <w:p w:rsidR="003764C7" w:rsidRPr="00287401" w:rsidRDefault="003764C7">
            <w:pPr>
              <w:pStyle w:val="steptext"/>
              <w:rPr>
                <w:rFonts w:eastAsiaTheme="minorEastAsia"/>
              </w:rPr>
            </w:pPr>
            <w:r w:rsidRPr="00287401">
              <w:t>After 3/20/08, subsequent transactions will route back to you.</w:t>
            </w:r>
          </w:p>
        </w:tc>
      </w:tr>
      <w:tr w:rsidR="003764C7" w:rsidRPr="00287401">
        <w:trPr>
          <w:cantSplit/>
        </w:trPr>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NumberedList2"/>
              <w:numPr>
                <w:ilvl w:val="0"/>
                <w:numId w:val="1"/>
              </w:numPr>
            </w:pPr>
            <w:bookmarkStart w:id="18" w:name="ID0x00000633"/>
            <w:r w:rsidRPr="00287401">
              <w:t> </w:t>
            </w:r>
            <w:bookmarkEnd w:id="18"/>
          </w:p>
        </w:tc>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steptext"/>
              <w:rPr>
                <w:rFonts w:eastAsiaTheme="minorEastAsia"/>
              </w:rPr>
            </w:pPr>
            <w:r w:rsidRPr="00287401">
              <w:t xml:space="preserve">For informational purposes, the Alternate UserID and From and To Dates do not disappear from this page whenever the time period for your alternate user has ended. </w:t>
            </w:r>
          </w:p>
          <w:p w:rsidR="003764C7" w:rsidRPr="00287401" w:rsidRDefault="003764C7">
            <w:pPr>
              <w:pStyle w:val="steptext"/>
            </w:pPr>
          </w:p>
          <w:p w:rsidR="003764C7" w:rsidRPr="00287401" w:rsidRDefault="003764C7">
            <w:pPr>
              <w:pStyle w:val="steptext"/>
              <w:rPr>
                <w:rFonts w:eastAsiaTheme="minorEastAsia"/>
              </w:rPr>
            </w:pPr>
            <w:r w:rsidRPr="00287401">
              <w:t>Thus, even though transactions will stop routing to the alternate, you will still be able to see who the last alternate was that you used, and for which time period.</w:t>
            </w:r>
          </w:p>
        </w:tc>
      </w:tr>
      <w:tr w:rsidR="003764C7" w:rsidRPr="00287401">
        <w:trPr>
          <w:cantSplit/>
        </w:trPr>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NumberedList2"/>
              <w:numPr>
                <w:ilvl w:val="0"/>
                <w:numId w:val="1"/>
              </w:numPr>
            </w:pPr>
            <w:bookmarkStart w:id="19" w:name="ID0x00000634"/>
            <w:r w:rsidRPr="00287401">
              <w:t> </w:t>
            </w:r>
            <w:bookmarkEnd w:id="19"/>
          </w:p>
        </w:tc>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steptext"/>
              <w:rPr>
                <w:rFonts w:eastAsiaTheme="minorEastAsia"/>
              </w:rPr>
            </w:pPr>
            <w:r w:rsidRPr="00287401">
              <w:rPr>
                <w:b/>
                <w:bCs/>
              </w:rPr>
              <w:t>Caution</w:t>
            </w:r>
            <w:r w:rsidRPr="00287401">
              <w:t>: The Alternate User that is specified must have adequate security rights to perform the tasks that are assigned to him/her. For example, if “Anne” is going on vacation and you reassign her Worklist items to “Bill”, “Bill” must have the approval security role(s) to process the transactions. If “Bill” does not have the appropriate security, the transaction will still be routed to him, however he cannot act on the transaction; the Workflow administrator will need to manually reassign any transactions that are routed to him.</w:t>
            </w:r>
          </w:p>
        </w:tc>
      </w:tr>
      <w:tr w:rsidR="003764C7" w:rsidRPr="00287401">
        <w:trPr>
          <w:cantSplit/>
        </w:trPr>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NumberedList2"/>
              <w:numPr>
                <w:ilvl w:val="0"/>
                <w:numId w:val="1"/>
              </w:numPr>
            </w:pPr>
            <w:bookmarkStart w:id="20" w:name="ID0x00000635"/>
            <w:r w:rsidRPr="00287401">
              <w:t> </w:t>
            </w:r>
            <w:bookmarkEnd w:id="20"/>
          </w:p>
        </w:tc>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steptext"/>
              <w:rPr>
                <w:rFonts w:eastAsiaTheme="minorEastAsia"/>
              </w:rPr>
            </w:pPr>
            <w:r w:rsidRPr="00287401">
              <w:rPr>
                <w:b/>
                <w:bCs/>
              </w:rPr>
              <w:t>Note</w:t>
            </w:r>
            <w:r w:rsidRPr="00287401">
              <w:t>: When applying an alternate User ID, make note of the fact that the system only sends workflow routings to the immediate alternate User ID. The system does not send routings down multiple levels of alternate User IDs. For example, assume “Andy” specifies “Barbara” as the alternate user ID while he is out of the office. Also assume that “Barbara” happens to be out of the office at a time during user “Andy’s” absence, and “Barbara” has specified “Charles” as an alternate User ID. In this case, the system does not send workflow routings originally intended for “Andy” to “Charles”.</w:t>
            </w:r>
          </w:p>
        </w:tc>
      </w:tr>
      <w:tr w:rsidR="003764C7" w:rsidRPr="00287401">
        <w:trPr>
          <w:cantSplit/>
        </w:trPr>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NumberedList2"/>
              <w:numPr>
                <w:ilvl w:val="0"/>
                <w:numId w:val="1"/>
              </w:numPr>
            </w:pPr>
            <w:bookmarkStart w:id="21" w:name="ID0x00000636"/>
            <w:r w:rsidRPr="00287401">
              <w:t> </w:t>
            </w:r>
            <w:bookmarkEnd w:id="21"/>
          </w:p>
        </w:tc>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steptext"/>
              <w:rPr>
                <w:rFonts w:eastAsiaTheme="minorEastAsia"/>
              </w:rPr>
            </w:pPr>
            <w:r w:rsidRPr="00287401">
              <w:t xml:space="preserve">Do not adjust the </w:t>
            </w:r>
            <w:r w:rsidRPr="00287401">
              <w:rPr>
                <w:b/>
                <w:bCs/>
                <w:color w:val="000080"/>
              </w:rPr>
              <w:t>Workflow Attributes</w:t>
            </w:r>
            <w:r w:rsidRPr="00287401">
              <w:t>. These checkboxes have no functioning at this time.</w:t>
            </w:r>
          </w:p>
        </w:tc>
      </w:tr>
      <w:tr w:rsidR="003764C7" w:rsidRPr="00287401">
        <w:trPr>
          <w:cantSplit/>
        </w:trPr>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NumberedList2"/>
              <w:numPr>
                <w:ilvl w:val="0"/>
                <w:numId w:val="1"/>
              </w:numPr>
            </w:pPr>
            <w:bookmarkStart w:id="22" w:name="ID0x00000637"/>
            <w:r w:rsidRPr="00287401">
              <w:t> </w:t>
            </w:r>
            <w:bookmarkEnd w:id="22"/>
          </w:p>
        </w:tc>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steptext"/>
              <w:rPr>
                <w:rFonts w:eastAsiaTheme="minorEastAsia"/>
              </w:rPr>
            </w:pPr>
            <w:r w:rsidRPr="00287401">
              <w:t xml:space="preserve">Expenses Workflow notifies travelers and approvers through email that the status of a transaction has changed or that an action needs to be taken. Thus, to receive these email notifications, all travelers and approvers must have a valid email address. </w:t>
            </w:r>
          </w:p>
          <w:p w:rsidR="003764C7" w:rsidRPr="00287401" w:rsidRDefault="003764C7">
            <w:pPr>
              <w:pStyle w:val="steptext"/>
            </w:pPr>
          </w:p>
          <w:p w:rsidR="003764C7" w:rsidRPr="00287401" w:rsidRDefault="003764C7">
            <w:pPr>
              <w:pStyle w:val="steptext"/>
              <w:rPr>
                <w:rFonts w:eastAsiaTheme="minorEastAsia"/>
              </w:rPr>
            </w:pPr>
            <w:r w:rsidRPr="00287401">
              <w:t>This email address is updated on this page.</w:t>
            </w:r>
          </w:p>
        </w:tc>
      </w:tr>
      <w:tr w:rsidR="003764C7" w:rsidRPr="00287401">
        <w:trPr>
          <w:cantSplit/>
        </w:trPr>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NumberedList2"/>
              <w:numPr>
                <w:ilvl w:val="0"/>
                <w:numId w:val="1"/>
              </w:numPr>
            </w:pPr>
            <w:bookmarkStart w:id="23" w:name="ID0x00000638"/>
            <w:r w:rsidRPr="00287401">
              <w:lastRenderedPageBreak/>
              <w:t> </w:t>
            </w:r>
            <w:bookmarkEnd w:id="23"/>
          </w:p>
        </w:tc>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steptext"/>
              <w:rPr>
                <w:rFonts w:eastAsiaTheme="minorEastAsia"/>
              </w:rPr>
            </w:pPr>
            <w:r w:rsidRPr="00287401">
              <w:t xml:space="preserve">An employee can enter/store multiple email addresses on this page, however he/she can select only one Primary Email Account. </w:t>
            </w:r>
          </w:p>
          <w:p w:rsidR="003764C7" w:rsidRPr="00287401" w:rsidRDefault="003764C7">
            <w:pPr>
              <w:pStyle w:val="steptext"/>
            </w:pPr>
          </w:p>
          <w:p w:rsidR="003764C7" w:rsidRPr="00287401" w:rsidRDefault="003764C7">
            <w:pPr>
              <w:pStyle w:val="steptext"/>
              <w:rPr>
                <w:rFonts w:eastAsiaTheme="minorEastAsia"/>
              </w:rPr>
            </w:pPr>
            <w:r w:rsidRPr="00287401">
              <w:t>This primary email account will receive Expenses Workflow notifications.</w:t>
            </w:r>
          </w:p>
        </w:tc>
      </w:tr>
      <w:tr w:rsidR="003764C7" w:rsidRPr="00287401">
        <w:trPr>
          <w:cantSplit/>
        </w:trPr>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NumberedList2"/>
              <w:numPr>
                <w:ilvl w:val="0"/>
                <w:numId w:val="1"/>
              </w:numPr>
            </w:pPr>
            <w:bookmarkStart w:id="24" w:name="ID0x00000639"/>
            <w:r w:rsidRPr="00287401">
              <w:t> </w:t>
            </w:r>
            <w:bookmarkEnd w:id="24"/>
          </w:p>
        </w:tc>
        <w:tc>
          <w:tcPr>
            <w:tcW w:w="5000" w:type="pct"/>
            <w:tcBorders>
              <w:top w:val="single" w:sz="4" w:space="0" w:color="auto"/>
              <w:left w:val="single" w:sz="4" w:space="0" w:color="auto"/>
              <w:bottom w:val="single" w:sz="4" w:space="0" w:color="auto"/>
              <w:right w:val="single" w:sz="4" w:space="0" w:color="auto"/>
            </w:tcBorders>
            <w:hideMark/>
          </w:tcPr>
          <w:p w:rsidR="003764C7" w:rsidRPr="00287401" w:rsidRDefault="003764C7">
            <w:pPr>
              <w:pStyle w:val="steptext"/>
              <w:rPr>
                <w:rFonts w:eastAsiaTheme="minorEastAsia"/>
              </w:rPr>
            </w:pPr>
            <w:r w:rsidRPr="00287401">
              <w:t xml:space="preserve">Click the </w:t>
            </w:r>
            <w:r w:rsidRPr="00287401">
              <w:rPr>
                <w:b/>
                <w:bCs/>
                <w:color w:val="000080"/>
              </w:rPr>
              <w:t>Save</w:t>
            </w:r>
            <w:r w:rsidRPr="00287401">
              <w:t xml:space="preserve"> button.</w:t>
            </w:r>
          </w:p>
          <w:p w:rsidR="003764C7" w:rsidRPr="00287401" w:rsidRDefault="003764C7">
            <w:pPr>
              <w:rPr>
                <w:sz w:val="24"/>
              </w:rPr>
            </w:pPr>
            <w:r w:rsidRPr="00287401">
              <w:rPr>
                <w:sz w:val="24"/>
              </w:rPr>
              <w:pict>
                <v:shape id="_x0000_i1082" type="#_x0000_t75" alt="Action area of the screen image" style="width:33pt;height:13.5pt" o:bordertopcolor="this" o:borderleftcolor="this" o:borderbottomcolor="this" o:borderrightcolor="this">
                  <v:imagedata r:id="rId8" o:title="0100063E"/>
                  <w10:bordertop type="single" width="6"/>
                  <w10:borderleft type="single" width="6"/>
                  <w10:borderbottom type="single" width="6"/>
                  <w10:borderright type="single" width="6"/>
                </v:shape>
              </w:pict>
            </w:r>
          </w:p>
        </w:tc>
      </w:tr>
      <w:tr w:rsidR="003764C7" w:rsidRPr="00287401">
        <w:trPr>
          <w:cantSplit/>
        </w:trPr>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NumberedList2"/>
              <w:numPr>
                <w:ilvl w:val="0"/>
                <w:numId w:val="1"/>
              </w:numPr>
            </w:pPr>
            <w:bookmarkStart w:id="25" w:name="ID0x0000063A"/>
            <w:r w:rsidRPr="00287401">
              <w:t> </w:t>
            </w:r>
            <w:bookmarkEnd w:id="25"/>
          </w:p>
        </w:tc>
        <w:tc>
          <w:tcPr>
            <w:tcW w:w="5000" w:type="pct"/>
            <w:tcBorders>
              <w:top w:val="single" w:sz="4" w:space="0" w:color="auto"/>
              <w:left w:val="single" w:sz="4" w:space="0" w:color="auto"/>
              <w:bottom w:val="single" w:sz="4" w:space="0" w:color="auto"/>
              <w:right w:val="single" w:sz="4" w:space="0" w:color="auto"/>
            </w:tcBorders>
            <w:hideMark/>
          </w:tcPr>
          <w:p w:rsidR="003764C7" w:rsidRPr="00287401" w:rsidRDefault="003764C7">
            <w:pPr>
              <w:pStyle w:val="steptext"/>
              <w:rPr>
                <w:rFonts w:eastAsiaTheme="minorEastAsia"/>
              </w:rPr>
            </w:pPr>
            <w:r w:rsidRPr="00287401">
              <w:t xml:space="preserve">Click the </w:t>
            </w:r>
            <w:r w:rsidRPr="00287401">
              <w:rPr>
                <w:b/>
                <w:bCs/>
                <w:color w:val="000080"/>
              </w:rPr>
              <w:t xml:space="preserve">Home </w:t>
            </w:r>
            <w:r w:rsidRPr="00287401">
              <w:t>link when you are finished reviewing your My System Profile.</w:t>
            </w:r>
          </w:p>
          <w:p w:rsidR="003764C7" w:rsidRPr="00287401" w:rsidRDefault="003764C7">
            <w:pPr>
              <w:rPr>
                <w:sz w:val="24"/>
              </w:rPr>
            </w:pPr>
            <w:r w:rsidRPr="00287401">
              <w:rPr>
                <w:sz w:val="24"/>
              </w:rPr>
              <w:pict>
                <v:shape id="_x0000_i1087" type="#_x0000_t75" alt="Action area of the screen image" style="width:25.5pt;height:13.5pt" o:bordertopcolor="this" o:borderleftcolor="this" o:borderbottomcolor="this" o:borderrightcolor="this">
                  <v:imagedata r:id="rId9" o:title="0100063F"/>
                  <w10:bordertop type="single" width="6"/>
                  <w10:borderleft type="single" width="6"/>
                  <w10:borderbottom type="single" width="6"/>
                  <w10:borderright type="single" width="6"/>
                </v:shape>
              </w:pict>
            </w:r>
          </w:p>
        </w:tc>
      </w:tr>
      <w:tr w:rsidR="003764C7" w:rsidRPr="00287401">
        <w:trPr>
          <w:cantSplit/>
        </w:trPr>
        <w:tc>
          <w:tcPr>
            <w:tcW w:w="0" w:type="auto"/>
            <w:tcBorders>
              <w:top w:val="single" w:sz="4" w:space="0" w:color="auto"/>
              <w:left w:val="single" w:sz="4" w:space="0" w:color="auto"/>
              <w:bottom w:val="single" w:sz="4" w:space="0" w:color="auto"/>
              <w:right w:val="single" w:sz="4" w:space="0" w:color="auto"/>
            </w:tcBorders>
            <w:hideMark/>
          </w:tcPr>
          <w:p w:rsidR="003764C7" w:rsidRPr="00287401" w:rsidRDefault="003764C7">
            <w:pPr>
              <w:pStyle w:val="NumberedList2"/>
              <w:numPr>
                <w:ilvl w:val="0"/>
                <w:numId w:val="1"/>
              </w:numPr>
            </w:pPr>
            <w:bookmarkStart w:id="26" w:name="ID0x0000063B"/>
            <w:r w:rsidRPr="00287401">
              <w:t> </w:t>
            </w:r>
            <w:bookmarkEnd w:id="26"/>
          </w:p>
        </w:tc>
        <w:tc>
          <w:tcPr>
            <w:tcW w:w="5000" w:type="pct"/>
            <w:tcBorders>
              <w:top w:val="outset" w:sz="6" w:space="0" w:color="auto"/>
              <w:left w:val="outset" w:sz="6" w:space="0" w:color="auto"/>
              <w:bottom w:val="outset" w:sz="6" w:space="0" w:color="auto"/>
              <w:right w:val="outset" w:sz="6" w:space="0" w:color="auto"/>
            </w:tcBorders>
            <w:hideMark/>
          </w:tcPr>
          <w:p w:rsidR="003764C7" w:rsidRPr="00287401" w:rsidRDefault="003764C7">
            <w:pPr>
              <w:pStyle w:val="steptext"/>
              <w:rPr>
                <w:rFonts w:eastAsiaTheme="minorEastAsia"/>
              </w:rPr>
            </w:pPr>
            <w:r w:rsidRPr="00287401">
              <w:t xml:space="preserve">Congratulations. You have just completed the </w:t>
            </w:r>
            <w:r w:rsidRPr="00287401">
              <w:rPr>
                <w:b/>
                <w:bCs/>
              </w:rPr>
              <w:t xml:space="preserve">My System Profile – Alternate User Routing </w:t>
            </w:r>
            <w:r w:rsidRPr="00287401">
              <w:t>topic. Below is a summary of the key concepts of this topic:</w:t>
            </w:r>
          </w:p>
          <w:p w:rsidR="003764C7" w:rsidRPr="00287401" w:rsidRDefault="003764C7">
            <w:pPr>
              <w:pStyle w:val="steptext"/>
            </w:pPr>
          </w:p>
          <w:p w:rsidR="003764C7" w:rsidRPr="00287401" w:rsidRDefault="003764C7">
            <w:pPr>
              <w:pStyle w:val="steptext"/>
            </w:pPr>
            <w:r w:rsidRPr="00287401">
              <w:t>- You can change your password through either the HRMS or Financials My System Profile pages. The password change will sync between the two systems, allowing you to use only one password for both applications.</w:t>
            </w:r>
          </w:p>
          <w:p w:rsidR="003764C7" w:rsidRPr="00287401" w:rsidRDefault="003764C7">
            <w:pPr>
              <w:pStyle w:val="steptext"/>
            </w:pPr>
            <w:r w:rsidRPr="00287401">
              <w:t>- By specifying an Alternate User when you are away from the office on leave, you temporarily route your Worklist transactions to another employee.</w:t>
            </w:r>
          </w:p>
          <w:p w:rsidR="003764C7" w:rsidRPr="00287401" w:rsidRDefault="003764C7">
            <w:pPr>
              <w:pStyle w:val="steptext"/>
            </w:pPr>
            <w:r w:rsidRPr="00287401">
              <w:t>- The Alternate User must have adequate security rights to perform the tasks assigned to them. If the Alternate User does not have the adequate security rights, they will still received the transaction but will be unable to act on it. The Workflow Administrator will need to manually reassign those transactions.</w:t>
            </w:r>
          </w:p>
          <w:p w:rsidR="003764C7" w:rsidRPr="00287401" w:rsidRDefault="003764C7">
            <w:pPr>
              <w:pStyle w:val="steptext"/>
            </w:pPr>
            <w:r w:rsidRPr="00287401">
              <w:t xml:space="preserve">- When using the Alternate User functionality, the system only sends Workflow routings to the immediate Alternate User ID. It does not send routings down multiple levels of alternate User IDs. </w:t>
            </w:r>
          </w:p>
          <w:p w:rsidR="003764C7" w:rsidRPr="00287401" w:rsidRDefault="003764C7">
            <w:pPr>
              <w:pStyle w:val="steptext"/>
            </w:pPr>
            <w:r w:rsidRPr="00287401">
              <w:t>- Assigning an Alternate User will cause both your Expenses and e-Procurement transactions to route to the designated individual in the event that you are an approver for both modules.</w:t>
            </w:r>
          </w:p>
          <w:p w:rsidR="003764C7" w:rsidRPr="00287401" w:rsidRDefault="003764C7">
            <w:pPr>
              <w:pStyle w:val="NormalWeb"/>
              <w:rPr>
                <w:rFonts w:eastAsiaTheme="minorEastAsia"/>
              </w:rPr>
            </w:pPr>
            <w:r w:rsidRPr="00287401">
              <w:rPr>
                <w:rStyle w:val="highlighttext"/>
                <w:b/>
                <w:bCs/>
                <w:shd w:val="clear" w:color="auto" w:fill="E0E0E0"/>
              </w:rPr>
              <w:t>End of Procedure.</w:t>
            </w:r>
          </w:p>
        </w:tc>
      </w:tr>
    </w:tbl>
    <w:p w:rsidR="003764C7" w:rsidRPr="00287401" w:rsidRDefault="003764C7">
      <w:bookmarkStart w:id="27" w:name="pp_ref_POSTDOC"/>
      <w:bookmarkStart w:id="28" w:name="LastPage"/>
      <w:bookmarkEnd w:id="27"/>
    </w:p>
    <w:p w:rsidR="00C351F6" w:rsidRPr="00287401" w:rsidRDefault="003764C7" w:rsidP="003764C7">
      <w:r w:rsidRPr="00287401">
        <w:t> </w:t>
      </w:r>
      <w:bookmarkEnd w:id="28"/>
    </w:p>
    <w:sectPr w:rsidR="00C351F6" w:rsidRPr="00287401" w:rsidSect="003764C7">
      <w:headerReference w:type="even" r:id="rId10"/>
      <w:headerReference w:type="default" r:id="rId11"/>
      <w:footerReference w:type="even" r:id="rId12"/>
      <w:footerReference w:type="default" r:id="rId13"/>
      <w:headerReference w:type="first" r:id="rId14"/>
      <w:footerReference w:type="first" r:id="rId15"/>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64C7" w:rsidRDefault="003764C7">
      <w:r>
        <w:separator/>
      </w:r>
    </w:p>
  </w:endnote>
  <w:endnote w:type="continuationSeparator" w:id="0">
    <w:p w:rsidR="003764C7" w:rsidRDefault="003764C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4C7" w:rsidRPr="003764C7" w:rsidRDefault="003764C7" w:rsidP="003764C7">
    <w:pPr>
      <w:pStyle w:val="Footer"/>
      <w:pBdr>
        <w:between w:val="single" w:sz="4" w:space="1" w:color="auto"/>
      </w:pBdr>
      <w:ind w:right="30"/>
      <w:jc w:val="center"/>
      <w:rPr>
        <w:rFonts w:cs="Arial"/>
      </w:rPr>
    </w:pPr>
    <w:r w:rsidRPr="003764C7">
      <w:rPr>
        <w:rFonts w:cs="Arial"/>
      </w:rPr>
      <w:pict>
        <v:rect id="_x0000_i1067" style="width:0;height:1.5pt" o:hralign="center" o:hrstd="t" o:hr="t" fillcolor="#aca899" stroked="f"/>
      </w:pict>
    </w:r>
  </w:p>
  <w:p w:rsidR="003764C7" w:rsidRPr="003764C7" w:rsidRDefault="003764C7" w:rsidP="003764C7">
    <w:pPr>
      <w:pStyle w:val="Footer"/>
      <w:ind w:right="30"/>
      <w:jc w:val="right"/>
    </w:pPr>
    <w:r w:rsidRPr="003764C7">
      <w:rPr>
        <w:rFonts w:cs="Arial"/>
      </w:rPr>
      <w:t>©</w:t>
    </w:r>
    <w:r w:rsidRPr="003764C7">
      <w:t xml:space="preserve"> 2008 Board of Regents of the University System of </w:t>
    </w:r>
    <w:smartTag w:uri="urn:schemas-microsoft-com:office:smarttags" w:element="place">
      <w:smartTag w:uri="urn:schemas-microsoft-com:office:smarttags" w:element="country-region">
        <w:r w:rsidRPr="003764C7">
          <w:t>Georgia</w:t>
        </w:r>
      </w:smartTag>
    </w:smartTag>
    <w:r w:rsidRPr="003764C7">
      <w:t>.  All Rights Reserved.</w:t>
    </w:r>
  </w:p>
  <w:tbl>
    <w:tblPr>
      <w:tblW w:w="0" w:type="auto"/>
      <w:tblLayout w:type="fixed"/>
      <w:tblCellMar>
        <w:left w:w="0" w:type="dxa"/>
        <w:right w:w="0" w:type="dxa"/>
      </w:tblCellMar>
      <w:tblLook w:val="0000"/>
    </w:tblPr>
    <w:tblGrid>
      <w:gridCol w:w="4680"/>
      <w:gridCol w:w="4680"/>
    </w:tblGrid>
    <w:tr w:rsidR="003764C7" w:rsidRPr="003764C7" w:rsidTr="00FA64AD">
      <w:tblPrEx>
        <w:tblCellMar>
          <w:top w:w="0" w:type="dxa"/>
          <w:bottom w:w="0" w:type="dxa"/>
        </w:tblCellMar>
      </w:tblPrEx>
      <w:tc>
        <w:tcPr>
          <w:tcW w:w="4680" w:type="dxa"/>
        </w:tcPr>
        <w:p w:rsidR="003764C7" w:rsidRPr="003764C7" w:rsidRDefault="003764C7" w:rsidP="00FA64AD">
          <w:pPr>
            <w:pStyle w:val="Footer"/>
            <w:rPr>
              <w:rStyle w:val="PageNumber"/>
            </w:rPr>
          </w:pPr>
          <w:r w:rsidRPr="003764C7">
            <w:rPr>
              <w:rStyle w:val="PageNumber"/>
            </w:rPr>
            <w:t xml:space="preserve">Page </w:t>
          </w:r>
          <w:r w:rsidRPr="003764C7">
            <w:rPr>
              <w:rStyle w:val="PageNumber"/>
            </w:rPr>
            <w:fldChar w:fldCharType="begin"/>
          </w:r>
          <w:r w:rsidRPr="003764C7">
            <w:rPr>
              <w:rStyle w:val="PageNumber"/>
            </w:rPr>
            <w:instrText xml:space="preserve">PAGE  </w:instrText>
          </w:r>
          <w:r w:rsidRPr="003764C7">
            <w:rPr>
              <w:rStyle w:val="PageNumber"/>
            </w:rPr>
            <w:fldChar w:fldCharType="separate"/>
          </w:r>
          <w:r>
            <w:rPr>
              <w:rStyle w:val="PageNumber"/>
              <w:noProof/>
            </w:rPr>
            <w:t>4</w:t>
          </w:r>
          <w:r w:rsidRPr="003764C7">
            <w:rPr>
              <w:rStyle w:val="PageNumber"/>
            </w:rPr>
            <w:fldChar w:fldCharType="end"/>
          </w:r>
        </w:p>
      </w:tc>
      <w:tc>
        <w:tcPr>
          <w:tcW w:w="4680" w:type="dxa"/>
        </w:tcPr>
        <w:p w:rsidR="003764C7" w:rsidRPr="003764C7" w:rsidRDefault="003764C7" w:rsidP="00FA64AD">
          <w:pPr>
            <w:pStyle w:val="Footer"/>
            <w:jc w:val="right"/>
            <w:rPr>
              <w:rStyle w:val="PageNumber"/>
            </w:rPr>
          </w:pPr>
          <w:r w:rsidRPr="003764C7">
            <w:rPr>
              <w:rStyle w:val="PageNumber"/>
            </w:rPr>
            <w:t xml:space="preserve">Published: </w:t>
          </w:r>
          <w:r w:rsidRPr="003764C7">
            <w:rPr>
              <w:rStyle w:val="PageNumber"/>
            </w:rPr>
            <w:fldChar w:fldCharType="begin"/>
          </w:r>
          <w:r w:rsidRPr="003764C7">
            <w:rPr>
              <w:rStyle w:val="PageNumber"/>
            </w:rPr>
            <w:instrText xml:space="preserve"> DATE \@ "M/d/yyyy" </w:instrText>
          </w:r>
          <w:r w:rsidRPr="003764C7">
            <w:rPr>
              <w:rStyle w:val="PageNumber"/>
            </w:rPr>
            <w:fldChar w:fldCharType="separate"/>
          </w:r>
          <w:r w:rsidRPr="003764C7">
            <w:rPr>
              <w:rStyle w:val="PageNumber"/>
              <w:noProof/>
            </w:rPr>
            <w:t>12/15/2010</w:t>
          </w:r>
          <w:r w:rsidRPr="003764C7">
            <w:rPr>
              <w:rStyle w:val="PageNumber"/>
            </w:rPr>
            <w:fldChar w:fldCharType="end"/>
          </w:r>
        </w:p>
      </w:tc>
    </w:tr>
  </w:tbl>
  <w:p w:rsidR="003764C7" w:rsidRPr="003764C7" w:rsidRDefault="003764C7" w:rsidP="003764C7">
    <w:pPr>
      <w:pStyle w:val="Footer"/>
    </w:pPr>
  </w:p>
  <w:p w:rsidR="003764C7" w:rsidRPr="003764C7" w:rsidRDefault="003764C7" w:rsidP="003764C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4C7" w:rsidRPr="003764C7" w:rsidRDefault="003764C7" w:rsidP="003764C7">
    <w:pPr>
      <w:pStyle w:val="Footer"/>
      <w:pBdr>
        <w:between w:val="single" w:sz="4" w:space="1" w:color="auto"/>
      </w:pBdr>
      <w:ind w:right="30"/>
      <w:jc w:val="center"/>
      <w:rPr>
        <w:rFonts w:cs="Arial"/>
      </w:rPr>
    </w:pPr>
    <w:r w:rsidRPr="003764C7">
      <w:rPr>
        <w:rFonts w:cs="Arial"/>
      </w:rPr>
      <w:pict>
        <v:rect id="_x0000_i1057" style="width:0;height:1.5pt" o:hralign="center" o:hrstd="t" o:hr="t" fillcolor="#aca899" stroked="f"/>
      </w:pict>
    </w:r>
  </w:p>
  <w:p w:rsidR="003764C7" w:rsidRPr="003764C7" w:rsidRDefault="003764C7" w:rsidP="003764C7">
    <w:pPr>
      <w:pStyle w:val="Footer"/>
      <w:ind w:right="30"/>
    </w:pPr>
    <w:r w:rsidRPr="003764C7">
      <w:rPr>
        <w:rFonts w:cs="Arial"/>
      </w:rPr>
      <w:t>©</w:t>
    </w:r>
    <w:r w:rsidRPr="003764C7">
      <w:t xml:space="preserve"> 2008 Board of Regents of the University System of </w:t>
    </w:r>
    <w:smartTag w:uri="urn:schemas-microsoft-com:office:smarttags" w:element="place">
      <w:smartTag w:uri="urn:schemas-microsoft-com:office:smarttags" w:element="country-region">
        <w:r w:rsidRPr="003764C7">
          <w:t>Georgia</w:t>
        </w:r>
      </w:smartTag>
    </w:smartTag>
    <w:r w:rsidRPr="003764C7">
      <w:t>.  All Rights Reserved.</w:t>
    </w:r>
  </w:p>
  <w:tbl>
    <w:tblPr>
      <w:tblW w:w="0" w:type="auto"/>
      <w:tblLayout w:type="fixed"/>
      <w:tblCellMar>
        <w:left w:w="0" w:type="dxa"/>
        <w:right w:w="0" w:type="dxa"/>
      </w:tblCellMar>
      <w:tblLook w:val="0000"/>
    </w:tblPr>
    <w:tblGrid>
      <w:gridCol w:w="4680"/>
      <w:gridCol w:w="4680"/>
    </w:tblGrid>
    <w:tr w:rsidR="003764C7" w:rsidRPr="003764C7" w:rsidTr="00FA64AD">
      <w:tblPrEx>
        <w:tblCellMar>
          <w:top w:w="0" w:type="dxa"/>
          <w:bottom w:w="0" w:type="dxa"/>
        </w:tblCellMar>
      </w:tblPrEx>
      <w:tc>
        <w:tcPr>
          <w:tcW w:w="4680" w:type="dxa"/>
        </w:tcPr>
        <w:p w:rsidR="003764C7" w:rsidRPr="003764C7" w:rsidRDefault="003764C7" w:rsidP="00FA64AD">
          <w:pPr>
            <w:pStyle w:val="Footer"/>
            <w:rPr>
              <w:rStyle w:val="PageNumber"/>
            </w:rPr>
          </w:pPr>
          <w:r w:rsidRPr="003764C7">
            <w:rPr>
              <w:rStyle w:val="PageNumber"/>
            </w:rPr>
            <w:t xml:space="preserve">Published: </w:t>
          </w:r>
          <w:r w:rsidRPr="003764C7">
            <w:rPr>
              <w:rStyle w:val="PageNumber"/>
            </w:rPr>
            <w:fldChar w:fldCharType="begin"/>
          </w:r>
          <w:r w:rsidRPr="003764C7">
            <w:rPr>
              <w:rStyle w:val="PageNumber"/>
            </w:rPr>
            <w:instrText xml:space="preserve"> DATE \@ "M/d/yyyy" </w:instrText>
          </w:r>
          <w:r w:rsidRPr="003764C7">
            <w:rPr>
              <w:rStyle w:val="PageNumber"/>
            </w:rPr>
            <w:fldChar w:fldCharType="separate"/>
          </w:r>
          <w:r w:rsidRPr="003764C7">
            <w:rPr>
              <w:rStyle w:val="PageNumber"/>
              <w:noProof/>
            </w:rPr>
            <w:t>12/15/2010</w:t>
          </w:r>
          <w:r w:rsidRPr="003764C7">
            <w:rPr>
              <w:rStyle w:val="PageNumber"/>
            </w:rPr>
            <w:fldChar w:fldCharType="end"/>
          </w:r>
        </w:p>
      </w:tc>
      <w:tc>
        <w:tcPr>
          <w:tcW w:w="4680" w:type="dxa"/>
        </w:tcPr>
        <w:p w:rsidR="003764C7" w:rsidRPr="003764C7" w:rsidRDefault="003764C7" w:rsidP="00FA64AD">
          <w:pPr>
            <w:pStyle w:val="Footer"/>
            <w:jc w:val="right"/>
            <w:rPr>
              <w:rStyle w:val="PageNumber"/>
            </w:rPr>
          </w:pPr>
          <w:r w:rsidRPr="003764C7">
            <w:rPr>
              <w:rStyle w:val="PageNumber"/>
            </w:rPr>
            <w:t xml:space="preserve">Page </w:t>
          </w:r>
          <w:r w:rsidRPr="003764C7">
            <w:rPr>
              <w:rStyle w:val="PageNumber"/>
            </w:rPr>
            <w:fldChar w:fldCharType="begin"/>
          </w:r>
          <w:r w:rsidRPr="003764C7">
            <w:rPr>
              <w:rStyle w:val="PageNumber"/>
            </w:rPr>
            <w:instrText xml:space="preserve">PAGE  </w:instrText>
          </w:r>
          <w:r w:rsidRPr="003764C7">
            <w:rPr>
              <w:rStyle w:val="PageNumber"/>
            </w:rPr>
            <w:fldChar w:fldCharType="separate"/>
          </w:r>
          <w:r>
            <w:rPr>
              <w:rStyle w:val="PageNumber"/>
              <w:noProof/>
            </w:rPr>
            <w:t>5</w:t>
          </w:r>
          <w:r w:rsidRPr="003764C7">
            <w:rPr>
              <w:rStyle w:val="PageNumber"/>
            </w:rPr>
            <w:fldChar w:fldCharType="end"/>
          </w:r>
        </w:p>
      </w:tc>
    </w:tr>
  </w:tbl>
  <w:p w:rsidR="003764C7" w:rsidRPr="003764C7" w:rsidRDefault="003764C7" w:rsidP="003764C7">
    <w:pPr>
      <w:pStyle w:val="Footer"/>
    </w:pPr>
  </w:p>
  <w:p w:rsidR="003764C7" w:rsidRPr="003764C7" w:rsidRDefault="003764C7" w:rsidP="003764C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4C7" w:rsidRPr="003764C7" w:rsidRDefault="003764C7" w:rsidP="003764C7">
    <w:pPr>
      <w:pStyle w:val="Footer"/>
    </w:pPr>
  </w:p>
  <w:p w:rsidR="003764C7" w:rsidRPr="003764C7" w:rsidRDefault="003764C7" w:rsidP="003764C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64C7" w:rsidRDefault="003764C7">
      <w:r>
        <w:separator/>
      </w:r>
    </w:p>
  </w:footnote>
  <w:footnote w:type="continuationSeparator" w:id="0">
    <w:p w:rsidR="003764C7" w:rsidRDefault="003764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3764C7" w:rsidRPr="003764C7" w:rsidTr="00FA64AD">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3764C7" w:rsidRPr="003764C7" w:rsidTr="00FA64AD">
            <w:tc>
              <w:tcPr>
                <w:tcW w:w="7200" w:type="dxa"/>
              </w:tcPr>
              <w:p w:rsidR="003764C7" w:rsidRPr="003764C7" w:rsidRDefault="003764C7" w:rsidP="00FA64AD">
                <w:pPr>
                  <w:pStyle w:val="Header"/>
                  <w:tabs>
                    <w:tab w:val="clear" w:pos="4320"/>
                    <w:tab w:val="clear" w:pos="8640"/>
                  </w:tabs>
                  <w:jc w:val="both"/>
                  <w:rPr>
                    <w:rFonts w:cs="Arial"/>
                    <w:b/>
                    <w:sz w:val="28"/>
                    <w:szCs w:val="28"/>
                  </w:rPr>
                </w:pPr>
                <w:r w:rsidRPr="003764C7">
                  <w:rPr>
                    <w:rFonts w:cs="Arial"/>
                    <w:b/>
                    <w:sz w:val="28"/>
                    <w:szCs w:val="28"/>
                  </w:rPr>
                  <w:t>Business Process Document</w:t>
                </w:r>
              </w:p>
            </w:tc>
          </w:tr>
          <w:tr w:rsidR="003764C7" w:rsidRPr="003764C7" w:rsidTr="00FA64AD">
            <w:tc>
              <w:tcPr>
                <w:tcW w:w="7200" w:type="dxa"/>
              </w:tcPr>
              <w:p w:rsidR="003764C7" w:rsidRPr="003764C7" w:rsidRDefault="003764C7" w:rsidP="00FA64AD">
                <w:pPr>
                  <w:pStyle w:val="Header"/>
                  <w:tabs>
                    <w:tab w:val="clear" w:pos="4320"/>
                    <w:tab w:val="clear" w:pos="8640"/>
                  </w:tabs>
                  <w:jc w:val="both"/>
                  <w:rPr>
                    <w:rFonts w:cs="Arial"/>
                    <w:b/>
                    <w:sz w:val="24"/>
                  </w:rPr>
                </w:pPr>
                <w:r w:rsidRPr="003764C7">
                  <w:rPr>
                    <w:rFonts w:cs="Arial"/>
                    <w:b/>
                    <w:sz w:val="24"/>
                  </w:rPr>
                  <w:t>Travel &amp; Expenses - Administration and ProcessingEX.010.014 - My System Profile - Alternate User Routing</w:t>
                </w:r>
              </w:p>
            </w:tc>
          </w:tr>
        </w:tbl>
        <w:p w:rsidR="003764C7" w:rsidRPr="003764C7" w:rsidRDefault="003764C7" w:rsidP="00FA64AD">
          <w:pPr>
            <w:pStyle w:val="Header"/>
            <w:tabs>
              <w:tab w:val="clear" w:pos="4320"/>
              <w:tab w:val="clear" w:pos="8640"/>
            </w:tabs>
            <w:rPr>
              <w:rFonts w:cs="Arial"/>
              <w:b/>
              <w:sz w:val="28"/>
              <w:szCs w:val="28"/>
            </w:rPr>
          </w:pPr>
        </w:p>
      </w:tc>
      <w:tc>
        <w:tcPr>
          <w:tcW w:w="2160" w:type="dxa"/>
          <w:tcMar>
            <w:left w:w="0" w:type="dxa"/>
            <w:right w:w="0" w:type="dxa"/>
          </w:tcMar>
          <w:vAlign w:val="center"/>
        </w:tcPr>
        <w:p w:rsidR="003764C7" w:rsidRPr="003764C7" w:rsidRDefault="003764C7" w:rsidP="00FA64AD">
          <w:pPr>
            <w:pStyle w:val="Header"/>
            <w:tabs>
              <w:tab w:val="clear" w:pos="4320"/>
              <w:tab w:val="clear" w:pos="8640"/>
            </w:tabs>
            <w:jc w:val="right"/>
            <w:rPr>
              <w:rFonts w:cs="Arial"/>
            </w:rPr>
          </w:pPr>
          <w:r w:rsidRPr="003764C7">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3764C7" w:rsidRPr="003764C7" w:rsidRDefault="003764C7" w:rsidP="003764C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3764C7" w:rsidRPr="003764C7" w:rsidTr="00FA64AD">
      <w:trPr>
        <w:trHeight w:val="510"/>
      </w:trPr>
      <w:tc>
        <w:tcPr>
          <w:tcW w:w="2160" w:type="dxa"/>
          <w:tcMar>
            <w:left w:w="0" w:type="dxa"/>
            <w:right w:w="0" w:type="dxa"/>
          </w:tcMar>
          <w:vAlign w:val="center"/>
        </w:tcPr>
        <w:p w:rsidR="003764C7" w:rsidRPr="003764C7" w:rsidRDefault="003764C7" w:rsidP="00FA64AD">
          <w:pPr>
            <w:pStyle w:val="Header"/>
            <w:tabs>
              <w:tab w:val="clear" w:pos="4320"/>
              <w:tab w:val="clear" w:pos="8640"/>
            </w:tabs>
            <w:rPr>
              <w:rFonts w:cs="Arial"/>
            </w:rPr>
          </w:pPr>
          <w:r w:rsidRPr="003764C7">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3764C7" w:rsidRPr="003764C7" w:rsidTr="00FA64AD">
            <w:tblPrEx>
              <w:tblCellMar>
                <w:top w:w="0" w:type="dxa"/>
                <w:bottom w:w="0" w:type="dxa"/>
              </w:tblCellMar>
            </w:tblPrEx>
            <w:tc>
              <w:tcPr>
                <w:tcW w:w="7200" w:type="dxa"/>
              </w:tcPr>
              <w:p w:rsidR="003764C7" w:rsidRPr="003764C7" w:rsidRDefault="003764C7" w:rsidP="00FA64AD">
                <w:pPr>
                  <w:pStyle w:val="Header"/>
                  <w:tabs>
                    <w:tab w:val="clear" w:pos="4320"/>
                    <w:tab w:val="clear" w:pos="8640"/>
                  </w:tabs>
                  <w:jc w:val="right"/>
                  <w:rPr>
                    <w:rFonts w:cs="Arial"/>
                    <w:b/>
                    <w:sz w:val="28"/>
                    <w:szCs w:val="28"/>
                  </w:rPr>
                </w:pPr>
                <w:r w:rsidRPr="003764C7">
                  <w:rPr>
                    <w:rFonts w:cs="Arial"/>
                    <w:b/>
                    <w:sz w:val="28"/>
                    <w:szCs w:val="28"/>
                  </w:rPr>
                  <w:t>Business Process Document</w:t>
                </w:r>
              </w:p>
            </w:tc>
          </w:tr>
          <w:tr w:rsidR="003764C7" w:rsidRPr="003764C7" w:rsidTr="00FA64AD">
            <w:tblPrEx>
              <w:tblCellMar>
                <w:top w:w="0" w:type="dxa"/>
                <w:bottom w:w="0" w:type="dxa"/>
              </w:tblCellMar>
            </w:tblPrEx>
            <w:tc>
              <w:tcPr>
                <w:tcW w:w="7200" w:type="dxa"/>
              </w:tcPr>
              <w:p w:rsidR="003764C7" w:rsidRPr="003764C7" w:rsidRDefault="003764C7" w:rsidP="00FA64AD">
                <w:pPr>
                  <w:pStyle w:val="Header"/>
                  <w:tabs>
                    <w:tab w:val="clear" w:pos="4320"/>
                    <w:tab w:val="clear" w:pos="8640"/>
                  </w:tabs>
                  <w:jc w:val="right"/>
                  <w:rPr>
                    <w:rFonts w:cs="Arial"/>
                    <w:b/>
                    <w:sz w:val="24"/>
                    <w:szCs w:val="28"/>
                  </w:rPr>
                </w:pPr>
                <w:r w:rsidRPr="003764C7">
                  <w:rPr>
                    <w:rFonts w:cs="Arial"/>
                    <w:b/>
                    <w:sz w:val="24"/>
                    <w:szCs w:val="28"/>
                  </w:rPr>
                  <w:t>Travel &amp; Expenses - Administration and Processing EX.010.014 - My System Profile - Alternate User Routing</w:t>
                </w:r>
              </w:p>
            </w:tc>
          </w:tr>
        </w:tbl>
        <w:p w:rsidR="003764C7" w:rsidRPr="003764C7" w:rsidRDefault="003764C7" w:rsidP="00FA64AD">
          <w:pPr>
            <w:pStyle w:val="Header"/>
            <w:tabs>
              <w:tab w:val="clear" w:pos="4320"/>
              <w:tab w:val="clear" w:pos="8640"/>
            </w:tabs>
            <w:rPr>
              <w:rFonts w:cs="Arial"/>
            </w:rPr>
          </w:pPr>
        </w:p>
      </w:tc>
    </w:tr>
  </w:tbl>
  <w:p w:rsidR="003764C7" w:rsidRPr="003764C7" w:rsidRDefault="003764C7" w:rsidP="003764C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4C7" w:rsidRPr="003764C7" w:rsidRDefault="003764C7" w:rsidP="003764C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391887"/>
    <w:multiLevelType w:val="multilevel"/>
    <w:tmpl w:val="34CA8E12"/>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87401"/>
    <w:rsid w:val="0003197D"/>
    <w:rsid w:val="000F1BEA"/>
    <w:rsid w:val="00213E5E"/>
    <w:rsid w:val="00282099"/>
    <w:rsid w:val="00287401"/>
    <w:rsid w:val="003764C7"/>
    <w:rsid w:val="00444C9F"/>
    <w:rsid w:val="00974CA1"/>
    <w:rsid w:val="00A32DA1"/>
    <w:rsid w:val="00AD1AF9"/>
    <w:rsid w:val="00B64FE6"/>
    <w:rsid w:val="00B84785"/>
    <w:rsid w:val="00BD710C"/>
    <w:rsid w:val="00C351F6"/>
    <w:rsid w:val="00C73437"/>
    <w:rsid w:val="00DA7CBD"/>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3764C7"/>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3764C7"/>
    <w:rPr>
      <w:rFonts w:ascii="Tahoma" w:hAnsi="Tahoma" w:cs="Tahoma"/>
      <w:sz w:val="16"/>
      <w:szCs w:val="16"/>
    </w:rPr>
  </w:style>
  <w:style w:type="paragraph" w:customStyle="1" w:styleId="NumberedList2">
    <w:name w:val="Numbered List 2"/>
    <w:aliases w:val="nl2"/>
    <w:basedOn w:val="Normal"/>
    <w:rsid w:val="003764C7"/>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3764C7"/>
    <w:rPr>
      <w:rFonts w:ascii="Arial" w:hAnsi="Arial" w:cs="Arial"/>
      <w:b/>
      <w:bCs/>
      <w:iCs/>
      <w:sz w:val="28"/>
      <w:szCs w:val="28"/>
    </w:rPr>
  </w:style>
  <w:style w:type="character" w:customStyle="1" w:styleId="Heading4Char">
    <w:name w:val="Heading 4 Char"/>
    <w:basedOn w:val="DefaultParagraphFont"/>
    <w:link w:val="Heading4"/>
    <w:uiPriority w:val="9"/>
    <w:rsid w:val="003764C7"/>
    <w:rPr>
      <w:rFonts w:ascii="Arial" w:hAnsi="Arial"/>
      <w:b/>
      <w:bCs/>
      <w:sz w:val="28"/>
      <w:szCs w:val="28"/>
    </w:rPr>
  </w:style>
  <w:style w:type="character" w:customStyle="1" w:styleId="Heading5Char">
    <w:name w:val="Heading 5 Char"/>
    <w:basedOn w:val="DefaultParagraphFont"/>
    <w:link w:val="Heading5"/>
    <w:uiPriority w:val="9"/>
    <w:rsid w:val="003764C7"/>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10791329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1398</Words>
  <Characters>7105</Characters>
  <Application>Microsoft Office Word</Application>
  <DocSecurity>0</DocSecurity>
  <Lines>215</Lines>
  <Paragraphs>107</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8396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EX_010_014 - My System Profile - Alternate User Routing</dc:title>
  <dc:subject/>
  <dc:creator>tpiazza</dc:creator>
  <cp:keywords/>
  <dc:description/>
  <cp:lastModifiedBy>tpiazza</cp:lastModifiedBy>
  <cp:revision>2</cp:revision>
  <cp:lastPrinted>1601-01-01T00:00:00Z</cp:lastPrinted>
  <dcterms:created xsi:type="dcterms:W3CDTF">2010-12-15T18:22:00Z</dcterms:created>
  <dcterms:modified xsi:type="dcterms:W3CDTF">2010-12-15T18:22:00Z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