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proofErr w:type="spellStart"/>
      <w:r>
        <w:t>Contract</w:t>
      </w:r>
      <w:proofErr w:type="spellEnd"/>
      <w:r>
        <w:t xml:space="preserve">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 xml:space="preserve">pp </w:t>
      </w:r>
      <w:proofErr w:type="spellStart"/>
      <w:r w:rsidR="004C0E6C">
        <w:t>i</w:t>
      </w:r>
      <w:proofErr w:type="spellEnd"/>
      <w:r w:rsidR="004C0E6C">
        <w:t xml:space="preserve">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7"/>
          <w:headerReference w:type="default" r:id="rId8"/>
          <w:footerReference w:type="default" r:id="rId9"/>
          <w:headerReference w:type="first" r:id="rId10"/>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77777777" w:rsidR="00E026F1" w:rsidRDefault="00E026F1">
      <w:pPr>
        <w:jc w:val="both"/>
        <w:rPr>
          <w:sz w:val="19"/>
        </w:rPr>
      </w:pPr>
      <w:r>
        <w:rPr>
          <w:sz w:val="19"/>
        </w:rPr>
        <w:t>Exhibit C-1</w:t>
      </w:r>
      <w:r>
        <w:rPr>
          <w:sz w:val="19"/>
        </w:rPr>
        <w:tab/>
        <w:t>Design Professional’s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1"/>
          <w:headerReference w:type="default" r:id="rId12"/>
          <w:footerReference w:type="default" r:id="rId13"/>
          <w:headerReference w:type="first" r:id="rId14"/>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5C9CE88C"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xml:space="preserve">, (hereinafter the “Design-Builder”), whose address is </w:t>
      </w:r>
      <w:r>
        <w:rPr>
          <w:u w:val="single"/>
        </w:rPr>
        <w:t xml:space="preserve">  </w:t>
      </w:r>
      <w:r w:rsidR="0055259A">
        <w:rPr>
          <w:sz w:val="19"/>
          <w:szCs w:val="19"/>
          <w:u w:val="single"/>
        </w:rPr>
        <w:fldChar w:fldCharType="begin">
          <w:ffData>
            <w:name w:val="Text10"/>
            <w:enabled/>
            <w:calcOnExit w:val="0"/>
            <w:textInput>
              <w:default w:val="Physical Address. NO PO BOX"/>
            </w:textInput>
          </w:ffData>
        </w:fldChar>
      </w:r>
      <w:bookmarkStart w:id="7" w:name="Text10"/>
      <w:r w:rsidR="0055259A">
        <w:rPr>
          <w:sz w:val="19"/>
          <w:szCs w:val="19"/>
          <w:u w:val="single"/>
        </w:rPr>
        <w:instrText xml:space="preserve"> FORMTEXT </w:instrText>
      </w:r>
      <w:r w:rsidR="0055259A">
        <w:rPr>
          <w:sz w:val="19"/>
          <w:szCs w:val="19"/>
          <w:u w:val="single"/>
        </w:rPr>
      </w:r>
      <w:r w:rsidR="0055259A">
        <w:rPr>
          <w:sz w:val="19"/>
          <w:szCs w:val="19"/>
          <w:u w:val="single"/>
        </w:rPr>
        <w:fldChar w:fldCharType="separate"/>
      </w:r>
      <w:r w:rsidR="0055259A">
        <w:rPr>
          <w:noProof/>
          <w:sz w:val="19"/>
          <w:szCs w:val="19"/>
          <w:u w:val="single"/>
        </w:rPr>
        <w:t>Physical Address. NO PO BOX</w:t>
      </w:r>
      <w:r w:rsidR="0055259A">
        <w:rPr>
          <w:sz w:val="19"/>
          <w:szCs w:val="19"/>
          <w:u w:val="single"/>
        </w:rPr>
        <w:fldChar w:fldCharType="end"/>
      </w:r>
      <w:bookmarkEnd w:id="7"/>
      <w:r w:rsidR="0055259A">
        <w:rPr>
          <w:sz w:val="19"/>
          <w:szCs w:val="19"/>
          <w:u w:val="single"/>
        </w:rPr>
        <w:t xml:space="preserve">; </w:t>
      </w:r>
      <w:r w:rsidR="0055259A">
        <w:rPr>
          <w:color w:val="000000"/>
          <w:sz w:val="19"/>
          <w:u w:val="single"/>
        </w:rPr>
        <w:fldChar w:fldCharType="begin">
          <w:ffData>
            <w:name w:val=""/>
            <w:enabled/>
            <w:calcOnExit w:val="0"/>
            <w:textInput>
              <w:default w:val="Email: XXXXX@XXXX; Phone: XXX-XXX-XXXX; "/>
            </w:textInput>
          </w:ffData>
        </w:fldChar>
      </w:r>
      <w:r w:rsidR="0055259A">
        <w:rPr>
          <w:color w:val="000000"/>
          <w:sz w:val="19"/>
          <w:u w:val="single"/>
        </w:rPr>
        <w:instrText xml:space="preserve"> FORMTEXT </w:instrText>
      </w:r>
      <w:r w:rsidR="0055259A">
        <w:rPr>
          <w:color w:val="000000"/>
          <w:sz w:val="19"/>
          <w:u w:val="single"/>
        </w:rPr>
      </w:r>
      <w:r w:rsidR="0055259A">
        <w:rPr>
          <w:color w:val="000000"/>
          <w:sz w:val="19"/>
          <w:u w:val="single"/>
        </w:rPr>
        <w:fldChar w:fldCharType="separate"/>
      </w:r>
      <w:r w:rsidR="0055259A">
        <w:rPr>
          <w:noProof/>
          <w:color w:val="000000"/>
          <w:sz w:val="19"/>
          <w:u w:val="single"/>
        </w:rPr>
        <w:t xml:space="preserve">Email: XXXXX@XXXX; Phone: XXX-XXX-XXXX; </w:t>
      </w:r>
      <w:r w:rsidR="0055259A">
        <w:rPr>
          <w:color w:val="000000"/>
          <w:sz w:val="19"/>
          <w:u w:val="single"/>
        </w:rPr>
        <w:fldChar w:fldCharType="end"/>
      </w:r>
      <w:r>
        <w:rPr>
          <w:u w:val="single"/>
        </w:rPr>
        <w:t xml:space="preserve"> </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8"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9"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0"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1"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2"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2"/>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3"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3"/>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4"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4"/>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5"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5"/>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6"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6"/>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7"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7"/>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8"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8"/>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0F414B84" w14:textId="70B96B87" w:rsidR="00E026F1"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Vice Chancellor for 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9"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9"/>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20"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0"/>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1"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1"/>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2"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3"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4"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5"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5"/>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6"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6"/>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7"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7"/>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8"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9"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0"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1"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2"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3"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3"/>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77777777" w:rsidR="00E026F1" w:rsidRDefault="00E026F1">
      <w:pPr>
        <w:pStyle w:val="Footer"/>
        <w:tabs>
          <w:tab w:val="clear" w:pos="4320"/>
          <w:tab w:val="clear" w:pos="8640"/>
        </w:tabs>
        <w:rPr>
          <w:sz w:val="19"/>
        </w:rPr>
      </w:pPr>
      <w:r>
        <w:rPr>
          <w:b/>
          <w:sz w:val="19"/>
        </w:rPr>
        <w:t>4.  GMP Cost Limitation:</w:t>
      </w:r>
      <w:r>
        <w:rPr>
          <w:sz w:val="19"/>
        </w:rPr>
        <w:t xml:space="preserve">  The 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4"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4"/>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77777777" w:rsidR="00E026F1" w:rsidRDefault="00E026F1">
      <w:pPr>
        <w:pStyle w:val="Footer"/>
        <w:tabs>
          <w:tab w:val="clear" w:pos="4320"/>
          <w:tab w:val="clear" w:pos="8640"/>
        </w:tabs>
        <w:rPr>
          <w:b/>
          <w:sz w:val="19"/>
        </w:rPr>
      </w:pPr>
      <w:r>
        <w:rPr>
          <w:b/>
          <w:sz w:val="19"/>
        </w:rPr>
        <w:t>5.  Design-Builder Fee.</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77777777" w:rsidR="00E026F1" w:rsidRDefault="00E026F1">
      <w:pPr>
        <w:pStyle w:val="Footer"/>
        <w:tabs>
          <w:tab w:val="clear" w:pos="4320"/>
          <w:tab w:val="clear" w:pos="8640"/>
        </w:tabs>
        <w:rPr>
          <w:sz w:val="19"/>
        </w:rPr>
      </w:pPr>
      <w:r>
        <w:rPr>
          <w:b/>
          <w:sz w:val="19"/>
        </w:rPr>
        <w:t>6.  Design-Builder Overhead Costs and Expenses:</w:t>
      </w:r>
      <w:r>
        <w:rPr>
          <w:sz w:val="19"/>
        </w:rPr>
        <w:t xml:space="preserve">  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5"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5"/>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0FF821DC"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6" w:name="Check29"/>
      <w:r w:rsidR="000046E5">
        <w:instrText xml:space="preserve"> FORMCHECKBOX </w:instrText>
      </w:r>
      <w:r w:rsidR="00D67618">
        <w:fldChar w:fldCharType="separate"/>
      </w:r>
      <w:r w:rsidR="000046E5">
        <w:fldChar w:fldCharType="end"/>
      </w:r>
      <w:bookmarkEnd w:id="36"/>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7" w:name="Check30"/>
      <w:r w:rsidR="000046E5">
        <w:instrText xml:space="preserve"> FORMCHECKBOX </w:instrText>
      </w:r>
      <w:r w:rsidR="00D67618">
        <w:fldChar w:fldCharType="separate"/>
      </w:r>
      <w:r w:rsidR="000046E5">
        <w:fldChar w:fldCharType="end"/>
      </w:r>
      <w:bookmarkEnd w:id="37"/>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8" w:name="Check31"/>
      <w:r w:rsidR="000046E5">
        <w:instrText xml:space="preserve"> FORMCHECKBOX </w:instrText>
      </w:r>
      <w:r w:rsidR="00D67618">
        <w:fldChar w:fldCharType="separate"/>
      </w:r>
      <w:r w:rsidR="000046E5">
        <w:fldChar w:fldCharType="end"/>
      </w:r>
      <w:bookmarkEnd w:id="38"/>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9" w:name="Check32"/>
      <w:r w:rsidR="000046E5">
        <w:instrText xml:space="preserve"> FORMCHECKBOX </w:instrText>
      </w:r>
      <w:r w:rsidR="00D67618">
        <w:fldChar w:fldCharType="separate"/>
      </w:r>
      <w:r w:rsidR="000046E5">
        <w:fldChar w:fldCharType="end"/>
      </w:r>
      <w:bookmarkEnd w:id="39"/>
      <w:r w:rsidR="00AA1B42" w:rsidRPr="000046E5">
        <w:t xml:space="preserve"> [the Design Professional] </w:t>
      </w:r>
      <w:r w:rsidR="000046E5">
        <w:t xml:space="preserve">  </w:t>
      </w:r>
      <w:r w:rsidR="000046E5">
        <w:fldChar w:fldCharType="begin">
          <w:ffData>
            <w:name w:val="Check33"/>
            <w:enabled/>
            <w:calcOnExit w:val="0"/>
            <w:checkBox>
              <w:sizeAuto/>
              <w:default w:val="0"/>
            </w:checkBox>
          </w:ffData>
        </w:fldChar>
      </w:r>
      <w:bookmarkStart w:id="40" w:name="Check33"/>
      <w:r w:rsidR="000046E5">
        <w:instrText xml:space="preserve"> FORMCHECKBOX </w:instrText>
      </w:r>
      <w:r w:rsidR="00D67618">
        <w:fldChar w:fldCharType="separate"/>
      </w:r>
      <w:r w:rsidR="000046E5">
        <w:fldChar w:fldCharType="end"/>
      </w:r>
      <w:bookmarkEnd w:id="40"/>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Design Professional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5"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77777777"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Vice Chancellor for 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C4F9A5"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Sharon Ferguson Pope</w:t>
      </w:r>
    </w:p>
    <w:p w14:paraId="02AA0A5C"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Assistant Vice Chancellor for</w:t>
      </w:r>
    </w:p>
    <w:p w14:paraId="505C0F9D"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Design &amp; Construction</w:t>
      </w:r>
    </w:p>
    <w:p w14:paraId="60C51D48" w14:textId="77777777" w:rsidR="00E026F1" w:rsidRDefault="00E026F1">
      <w:pPr>
        <w:rPr>
          <w:sz w:val="19"/>
        </w:rPr>
      </w:pPr>
    </w:p>
    <w:p w14:paraId="05012CB3" w14:textId="77777777" w:rsidR="00E026F1" w:rsidRDefault="00E026F1">
      <w:pPr>
        <w:rPr>
          <w:sz w:val="19"/>
        </w:rPr>
      </w:pPr>
      <w:bookmarkStart w:id="41" w:name="_GoBack"/>
      <w:bookmarkEnd w:id="41"/>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6"/>
          <w:headerReference w:type="default" r:id="rId17"/>
          <w:footerReference w:type="default" r:id="rId18"/>
          <w:headerReference w:type="first" r:id="rId19"/>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lastRenderedPageBreak/>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lastRenderedPageBreak/>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77777777" w:rsidR="00E026F1" w:rsidRDefault="00E026F1">
      <w:pPr>
        <w:ind w:left="720"/>
        <w:jc w:val="both"/>
        <w:rPr>
          <w:sz w:val="19"/>
        </w:rPr>
      </w:pPr>
      <w:r>
        <w:rPr>
          <w:sz w:val="19"/>
        </w:rPr>
        <w:t xml:space="preserve">2.1.2  Responsibilities and Standard of Care of the Design Professional.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r>
      <w:r>
        <w:rPr>
          <w:b/>
        </w:rPr>
        <w:lastRenderedPageBreak/>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w:t>
      </w:r>
      <w:proofErr w:type="spellStart"/>
      <w:r>
        <w:rPr>
          <w:sz w:val="19"/>
        </w:rPr>
        <w:t>Precommencement</w:t>
      </w:r>
      <w:proofErr w:type="spellEnd"/>
      <w:r>
        <w:rPr>
          <w:sz w:val="19"/>
        </w:rPr>
        <w:t xml:space="preserve">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r>
      <w:r>
        <w:rPr>
          <w:b/>
          <w:sz w:val="19"/>
        </w:rPr>
        <w:lastRenderedPageBreak/>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77777777" w:rsidR="00E026F1" w:rsidRDefault="00E026F1">
      <w:pPr>
        <w:pStyle w:val="Header"/>
        <w:tabs>
          <w:tab w:val="clear" w:pos="4320"/>
          <w:tab w:val="clear" w:pos="8640"/>
        </w:tabs>
        <w:ind w:left="720"/>
        <w:rPr>
          <w:sz w:val="19"/>
        </w:rPr>
      </w:pPr>
      <w:r>
        <w:rPr>
          <w:sz w:val="19"/>
        </w:rPr>
        <w:t>5.1.3  Owner’s Rights Independent from Rights and Duty of Design Professional.</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r>
      <w:r>
        <w:rPr>
          <w:b/>
        </w:rPr>
        <w:lastRenderedPageBreak/>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77777777" w:rsidR="00E026F1" w:rsidRDefault="00E026F1">
      <w:pPr>
        <w:jc w:val="both"/>
        <w:rPr>
          <w:sz w:val="19"/>
        </w:rPr>
      </w:pPr>
      <w:r>
        <w:rPr>
          <w:sz w:val="19"/>
        </w:rPr>
        <w:t>Exhibit C-1</w:t>
      </w:r>
      <w:r>
        <w:rPr>
          <w:sz w:val="19"/>
        </w:rPr>
        <w:tab/>
        <w:t>Design Professional’s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lastRenderedPageBreak/>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0"/>
          <w:headerReference w:type="default" r:id="rId21"/>
          <w:footerReference w:type="default" r:id="rId22"/>
          <w:headerReference w:type="first" r:id="rId23"/>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lastRenderedPageBreak/>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w:t>
      </w:r>
      <w:proofErr w:type="spellStart"/>
      <w:r>
        <w:rPr>
          <w:sz w:val="19"/>
        </w:rPr>
        <w:t>i</w:t>
      </w:r>
      <w:proofErr w:type="spellEnd"/>
      <w:r>
        <w:rPr>
          <w:sz w:val="19"/>
        </w:rPr>
        <w:t>)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lastRenderedPageBreak/>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lastRenderedPageBreak/>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 xml:space="preserve">Ex </w:t>
      </w:r>
      <w:proofErr w:type="spellStart"/>
      <w:r>
        <w:rPr>
          <w:i/>
          <w:color w:val="000000"/>
          <w:sz w:val="19"/>
          <w:u w:val="single"/>
        </w:rPr>
        <w:t>Contractu</w:t>
      </w:r>
      <w:proofErr w:type="spellEnd"/>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 xml:space="preserve">ex </w:t>
      </w:r>
      <w:proofErr w:type="spellStart"/>
      <w:r>
        <w:rPr>
          <w:i/>
          <w:color w:val="000000"/>
          <w:sz w:val="19"/>
        </w:rPr>
        <w:t>contractu</w:t>
      </w:r>
      <w:proofErr w:type="spellEnd"/>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 xml:space="preserve">quantum </w:t>
      </w:r>
      <w:proofErr w:type="spellStart"/>
      <w:r>
        <w:rPr>
          <w:i/>
          <w:color w:val="000000"/>
          <w:sz w:val="19"/>
        </w:rPr>
        <w:t>meruit</w:t>
      </w:r>
      <w:proofErr w:type="spellEnd"/>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lastRenderedPageBreak/>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w:t>
      </w:r>
      <w:r>
        <w:rPr>
          <w:color w:val="000000"/>
          <w:sz w:val="19"/>
        </w:rPr>
        <w:lastRenderedPageBreak/>
        <w:t xml:space="preserve">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xml:space="preserve">.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w:t>
      </w:r>
      <w:proofErr w:type="spellStart"/>
      <w:r>
        <w:rPr>
          <w:color w:val="000000"/>
          <w:sz w:val="19"/>
        </w:rPr>
        <w:t>venturer</w:t>
      </w:r>
      <w:proofErr w:type="spellEnd"/>
      <w:r>
        <w:rPr>
          <w:color w:val="000000"/>
          <w:sz w:val="19"/>
        </w:rPr>
        <w:t xml:space="preserve">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w:t>
      </w:r>
      <w:r>
        <w:rPr>
          <w:color w:val="000000"/>
          <w:sz w:val="19"/>
        </w:rPr>
        <w:lastRenderedPageBreak/>
        <w:t xml:space="preserve">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77777777"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77777777"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14:paraId="5C74FE64" w14:textId="77777777" w:rsidR="00E026F1" w:rsidRDefault="00E026F1">
      <w:pPr>
        <w:tabs>
          <w:tab w:val="left" w:pos="1530"/>
        </w:tabs>
        <w:ind w:left="720"/>
        <w:jc w:val="both"/>
        <w:rPr>
          <w:i/>
          <w:color w:val="000000"/>
          <w:sz w:val="19"/>
        </w:rPr>
      </w:pPr>
    </w:p>
    <w:p w14:paraId="0F5032F3" w14:textId="77777777"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complete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lastRenderedPageBreak/>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77777777" w:rsidR="00E026F1" w:rsidRDefault="00E026F1">
      <w:pPr>
        <w:ind w:left="720"/>
        <w:jc w:val="both"/>
        <w:rPr>
          <w:sz w:val="19"/>
        </w:rPr>
      </w:pPr>
      <w:r>
        <w:rPr>
          <w:sz w:val="19"/>
        </w:rPr>
        <w:t xml:space="preserve">1.1.9.27  </w:t>
      </w:r>
      <w:r>
        <w:rPr>
          <w:i/>
          <w:sz w:val="19"/>
        </w:rPr>
        <w:t xml:space="preserve">Design Professional.  </w:t>
      </w:r>
      <w:r>
        <w:rPr>
          <w:sz w:val="19"/>
        </w:rPr>
        <w:t xml:space="preserve">The Design-Builder shall, in accordance with this Agreement, include as a part of its business organization or employ a registered design professional to provide all design services for the Project.  All work submitted by the Design Professional is subject to peer review by the </w:t>
      </w:r>
      <w:r w:rsidR="002C4493">
        <w:rPr>
          <w:sz w:val="19"/>
        </w:rPr>
        <w:t>Program Manager</w:t>
      </w:r>
      <w:r>
        <w:rPr>
          <w:sz w:val="19"/>
        </w:rPr>
        <w:t>.  The terms “Design Professional” and “</w:t>
      </w:r>
      <w:r w:rsidR="002C4493">
        <w:rPr>
          <w:sz w:val="19"/>
        </w:rPr>
        <w:t>Program Manager</w:t>
      </w:r>
      <w:r>
        <w:rPr>
          <w:sz w:val="19"/>
        </w:rPr>
        <w:t xml:space="preserve">” include engineers, surveyors, designers and the other consultants retained by the Design Professional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w:t>
      </w:r>
      <w:proofErr w:type="spellStart"/>
      <w:r>
        <w:rPr>
          <w:sz w:val="19"/>
        </w:rPr>
        <w:t>i</w:t>
      </w:r>
      <w:proofErr w:type="spellEnd"/>
      <w:r>
        <w:rPr>
          <w:sz w:val="19"/>
        </w:rPr>
        <w:t>)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Construction Documents.  The GMP Change order </w:t>
      </w:r>
      <w:proofErr w:type="spellStart"/>
      <w:r>
        <w:rPr>
          <w:sz w:val="19"/>
        </w:rPr>
        <w:t>supercedes</w:t>
      </w:r>
      <w:proofErr w:type="spellEnd"/>
      <w:r>
        <w:rPr>
          <w:sz w:val="19"/>
        </w:rPr>
        <w:t xml:space="preserve">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7777777"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Design Professional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77777777"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Design Professional, Design Builder’s Project Manager, Owner’s Construction Inspector, or Separate Contractor, shall be submitted to Owner's Representative. The </w:t>
      </w:r>
      <w:r w:rsidR="002C4493">
        <w:rPr>
          <w:sz w:val="19"/>
        </w:rPr>
        <w:t>Program Manager</w:t>
      </w:r>
      <w:r>
        <w:rPr>
          <w:sz w:val="19"/>
        </w:rPr>
        <w:t>, Design-Builder, Design Professional,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The (</w:t>
      </w:r>
      <w:proofErr w:type="spellStart"/>
      <w:r>
        <w:rPr>
          <w:sz w:val="19"/>
        </w:rPr>
        <w:t>i</w:t>
      </w:r>
      <w:proofErr w:type="spellEnd"/>
      <w:r>
        <w:rPr>
          <w:sz w:val="19"/>
        </w:rPr>
        <w:t xml:space="preserve">)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4"/>
          <w:headerReference w:type="default" r:id="rId25"/>
          <w:headerReference w:type="first" r:id="rId26"/>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lastRenderedPageBreak/>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77777777"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Design Professional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xml:space="preserve">),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77777777" w:rsidR="00E026F1" w:rsidRDefault="00E026F1">
      <w:pPr>
        <w:pStyle w:val="BodyText"/>
        <w:rPr>
          <w:sz w:val="19"/>
        </w:rPr>
      </w:pPr>
      <w:r>
        <w:rPr>
          <w:sz w:val="19"/>
        </w:rPr>
        <w:t>1.2.1.4</w:t>
      </w:r>
      <w:r>
        <w:rPr>
          <w:sz w:val="19"/>
        </w:rPr>
        <w:tab/>
      </w:r>
      <w:r>
        <w:rPr>
          <w:sz w:val="19"/>
          <w:u w:val="single"/>
        </w:rPr>
        <w:t>Joint Responsibility and Liability</w:t>
      </w:r>
      <w:r>
        <w:rPr>
          <w:sz w:val="19"/>
        </w:rPr>
        <w:t>.  The Design-Builder and its Design Professional undertake jointly for themselves and each severally for itself, the responsibility and liability to the Owner (</w:t>
      </w:r>
      <w:proofErr w:type="spellStart"/>
      <w:r>
        <w:rPr>
          <w:sz w:val="19"/>
        </w:rPr>
        <w:t>i</w:t>
      </w:r>
      <w:proofErr w:type="spellEnd"/>
      <w:r>
        <w:rPr>
          <w:sz w:val="19"/>
        </w:rPr>
        <w:t xml:space="preserve">)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or their agents, representatives, consultants or employees.  The Design-Builder and the Design Professional expressly assume the responsibility for the design of the Project, including responsibility for the conceptual and functional adequacy, fitness, suitability and correctness of the design of the Project.  The Design Professional has the duty to the Owner to provide the services specifically required of the Design Professional, including the rendering of decisions required by the Design-Build Contract to be made by the Design Professional.</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xml:space="preserve">, Owner, and Using Agency, for the purpose of collaborating and coordinating the final design and Construction Documents.  The Design-Builder is responsible to coordinate of the development of the design of the </w:t>
      </w:r>
      <w:r>
        <w:rPr>
          <w:sz w:val="19"/>
        </w:rPr>
        <w:lastRenderedPageBreak/>
        <w:t>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77777777" w:rsidR="00E026F1" w:rsidRDefault="00E026F1">
      <w:pPr>
        <w:pStyle w:val="BodyTextIndent2"/>
        <w:tabs>
          <w:tab w:val="left" w:pos="720"/>
          <w:tab w:val="left" w:pos="1440"/>
          <w:tab w:val="left" w:pos="1530"/>
        </w:tabs>
        <w:ind w:left="0"/>
        <w:rPr>
          <w:sz w:val="19"/>
        </w:rPr>
      </w:pPr>
      <w:r>
        <w:rPr>
          <w:sz w:val="19"/>
        </w:rPr>
        <w:lastRenderedPageBreak/>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Design-Builder's Design Professional,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w:t>
      </w:r>
      <w:proofErr w:type="spellStart"/>
      <w:r>
        <w:rPr>
          <w:sz w:val="19"/>
        </w:rPr>
        <w:t>i</w:t>
      </w:r>
      <w:proofErr w:type="spellEnd"/>
      <w:r>
        <w:rPr>
          <w:sz w:val="19"/>
        </w:rPr>
        <w:t>)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77777777"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Design Professional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w:t>
      </w:r>
      <w:r>
        <w:rPr>
          <w:sz w:val="19"/>
        </w:rPr>
        <w:lastRenderedPageBreak/>
        <w:t>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7777777"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Design Professional’s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w:t>
      </w:r>
      <w:proofErr w:type="spellStart"/>
      <w:r>
        <w:rPr>
          <w:sz w:val="19"/>
        </w:rPr>
        <w:t>i</w:t>
      </w:r>
      <w:proofErr w:type="spellEnd"/>
      <w:r>
        <w:rPr>
          <w:sz w:val="19"/>
        </w:rPr>
        <w:t>)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77777777"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Design Professional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lastRenderedPageBreak/>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77777777" w:rsidR="00E026F1" w:rsidRDefault="00E026F1">
      <w:pPr>
        <w:jc w:val="both"/>
        <w:rPr>
          <w:b/>
          <w:i/>
          <w:sz w:val="19"/>
          <w:u w:val="single"/>
        </w:rPr>
      </w:pPr>
      <w:r>
        <w:rPr>
          <w:b/>
          <w:sz w:val="19"/>
        </w:rPr>
        <w:t xml:space="preserve">1.2.10  Construction Documents.  </w:t>
      </w:r>
      <w:r>
        <w:rPr>
          <w:sz w:val="19"/>
        </w:rPr>
        <w:t xml:space="preserve">The Design Professional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w:t>
      </w:r>
      <w:proofErr w:type="spellStart"/>
      <w:r>
        <w:rPr>
          <w:sz w:val="19"/>
        </w:rPr>
        <w:t>i</w:t>
      </w:r>
      <w:proofErr w:type="spellEnd"/>
      <w:r>
        <w:rPr>
          <w:sz w:val="19"/>
        </w:rPr>
        <w:t>)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7"/>
          <w:headerReference w:type="default" r:id="rId28"/>
          <w:headerReference w:type="first" r:id="rId29"/>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0"/>
          <w:headerReference w:type="default" r:id="rId31"/>
          <w:headerReference w:type="first" r:id="rId32"/>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lastRenderedPageBreak/>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3"/>
          <w:headerReference w:type="default" r:id="rId34"/>
          <w:headerReference w:type="first" r:id="rId35"/>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lastRenderedPageBreak/>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w:t>
      </w:r>
      <w:r>
        <w:rPr>
          <w:sz w:val="19"/>
        </w:rPr>
        <w:lastRenderedPageBreak/>
        <w:t>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w:t>
      </w:r>
      <w:proofErr w:type="spellStart"/>
      <w:r>
        <w:rPr>
          <w:sz w:val="19"/>
        </w:rPr>
        <w:t>ies</w:t>
      </w:r>
      <w:proofErr w:type="spellEnd"/>
      <w:r>
        <w:rPr>
          <w:sz w:val="19"/>
        </w:rPr>
        <w:t>)</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w:t>
      </w:r>
      <w:proofErr w:type="spellStart"/>
      <w:r>
        <w:rPr>
          <w:sz w:val="19"/>
        </w:rPr>
        <w:t>i</w:t>
      </w:r>
      <w:proofErr w:type="spellEnd"/>
      <w:r>
        <w:rPr>
          <w:sz w:val="19"/>
        </w:rPr>
        <w:t>)</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w:t>
      </w:r>
      <w:proofErr w:type="spellStart"/>
      <w:r>
        <w:rPr>
          <w:sz w:val="19"/>
        </w:rPr>
        <w:t>non payment</w:t>
      </w:r>
      <w:proofErr w:type="spellEnd"/>
      <w:r>
        <w:rPr>
          <w:sz w:val="19"/>
        </w:rPr>
        <w:t xml:space="preserve">).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w:t>
      </w:r>
      <w:proofErr w:type="spellStart"/>
      <w:r>
        <w:rPr>
          <w:sz w:val="19"/>
        </w:rPr>
        <w:t>i</w:t>
      </w:r>
      <w:proofErr w:type="spellEnd"/>
      <w:r>
        <w:rPr>
          <w:sz w:val="19"/>
        </w:rPr>
        <w:t>)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r>
      <w:r>
        <w:rPr>
          <w:sz w:val="19"/>
        </w:rPr>
        <w:lastRenderedPageBreak/>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w:t>
      </w:r>
      <w:proofErr w:type="spellStart"/>
      <w:r>
        <w:rPr>
          <w:sz w:val="19"/>
        </w:rPr>
        <w:t>i</w:t>
      </w:r>
      <w:proofErr w:type="spellEnd"/>
      <w:r>
        <w:rPr>
          <w:sz w:val="19"/>
        </w:rPr>
        <w:t>)</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r>
      <w:r>
        <w:rPr>
          <w:sz w:val="19"/>
        </w:rPr>
        <w:lastRenderedPageBreak/>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w:t>
      </w:r>
      <w:proofErr w:type="spellStart"/>
      <w:r>
        <w:rPr>
          <w:sz w:val="19"/>
        </w:rPr>
        <w:t>i</w:t>
      </w:r>
      <w:proofErr w:type="spellEnd"/>
      <w:r>
        <w:rPr>
          <w:sz w:val="19"/>
        </w:rPr>
        <w:t>)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77777777" w:rsidR="00E026F1" w:rsidRDefault="00E026F1">
      <w:pPr>
        <w:ind w:left="3150" w:hanging="270"/>
        <w:rPr>
          <w:snapToGrid w:val="0"/>
          <w:sz w:val="19"/>
        </w:rPr>
      </w:pPr>
      <w:proofErr w:type="spellStart"/>
      <w:r>
        <w:rPr>
          <w:snapToGrid w:val="0"/>
          <w:sz w:val="19"/>
        </w:rPr>
        <w:t>i</w:t>
      </w:r>
      <w:proofErr w:type="spellEnd"/>
      <w:r>
        <w:rPr>
          <w:snapToGrid w:val="0"/>
          <w:sz w:val="19"/>
        </w:rPr>
        <w:t>.</w:t>
      </w:r>
      <w:r>
        <w:rPr>
          <w:snapToGrid w:val="0"/>
          <w:sz w:val="19"/>
        </w:rPr>
        <w:tab/>
        <w:t>For Design Professionals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77777777" w:rsidR="00E026F1" w:rsidRDefault="00E026F1">
      <w:pPr>
        <w:ind w:left="3150" w:hanging="270"/>
        <w:rPr>
          <w:rFonts w:ascii="Times New Roman" w:hAnsi="Times New Roman"/>
          <w:snapToGrid w:val="0"/>
          <w:sz w:val="19"/>
        </w:rPr>
      </w:pPr>
      <w:proofErr w:type="spellStart"/>
      <w:r>
        <w:rPr>
          <w:snapToGrid w:val="0"/>
          <w:sz w:val="19"/>
        </w:rPr>
        <w:t>i</w:t>
      </w:r>
      <w:proofErr w:type="spellEnd"/>
      <w:r>
        <w:rPr>
          <w:snapToGrid w:val="0"/>
          <w:sz w:val="19"/>
        </w:rPr>
        <w:t>.</w:t>
      </w:r>
      <w:r>
        <w:rPr>
          <w:snapToGrid w:val="0"/>
          <w:sz w:val="19"/>
        </w:rPr>
        <w:tab/>
        <w:t>For Design Professionals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r>
      <w:r>
        <w:rPr>
          <w:snapToGrid w:val="0"/>
          <w:sz w:val="19"/>
        </w:rPr>
        <w:lastRenderedPageBreak/>
        <w:t>(c)</w:t>
      </w:r>
      <w:r>
        <w:rPr>
          <w:snapToGrid w:val="0"/>
          <w:sz w:val="19"/>
        </w:rPr>
        <w:tab/>
        <w:t>For Projects with a budgeted construction cost of less than $20,000,000:</w:t>
      </w:r>
    </w:p>
    <w:p w14:paraId="73027D1A" w14:textId="77777777" w:rsidR="00E026F1" w:rsidRDefault="00E026F1">
      <w:pPr>
        <w:ind w:left="3150" w:hanging="270"/>
        <w:rPr>
          <w:snapToGrid w:val="0"/>
          <w:sz w:val="19"/>
        </w:rPr>
      </w:pPr>
      <w:proofErr w:type="spellStart"/>
      <w:r>
        <w:rPr>
          <w:snapToGrid w:val="0"/>
          <w:sz w:val="19"/>
        </w:rPr>
        <w:t>i</w:t>
      </w:r>
      <w:proofErr w:type="spellEnd"/>
      <w:r>
        <w:rPr>
          <w:snapToGrid w:val="0"/>
          <w:sz w:val="19"/>
        </w:rPr>
        <w:t>.</w:t>
      </w:r>
      <w:r>
        <w:rPr>
          <w:snapToGrid w:val="0"/>
          <w:sz w:val="19"/>
        </w:rPr>
        <w:tab/>
        <w:t>For Design Professionals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77777777" w:rsidR="00E026F1" w:rsidRDefault="00E026F1">
      <w:pPr>
        <w:ind w:left="2340"/>
        <w:rPr>
          <w:sz w:val="19"/>
        </w:rPr>
      </w:pPr>
      <w:r>
        <w:rPr>
          <w:snapToGrid w:val="0"/>
          <w:sz w:val="19"/>
        </w:rPr>
        <w:t>(d)</w:t>
      </w:r>
      <w:r>
        <w:rPr>
          <w:snapToGrid w:val="0"/>
          <w:sz w:val="19"/>
        </w:rPr>
        <w:tab/>
      </w:r>
      <w:r>
        <w:rPr>
          <w:sz w:val="19"/>
        </w:rPr>
        <w:t xml:space="preserve">The Design </w:t>
      </w:r>
      <w:r>
        <w:rPr>
          <w:snapToGrid w:val="0"/>
          <w:sz w:val="19"/>
        </w:rPr>
        <w:t>Professional</w:t>
      </w:r>
      <w:r>
        <w:rPr>
          <w:sz w:val="19"/>
        </w:rPr>
        <w:t xml:space="preserve"> shall maintain professional liability insurance that shall be either a practice policy or project-specific coverage.  Professional liability insurance shall contain prior acts coverage for services performed by the Design Professional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77777777"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Design Professionals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6"/>
          <w:headerReference w:type="default" r:id="rId37"/>
          <w:headerReference w:type="first" r:id="rId38"/>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lastRenderedPageBreak/>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w:t>
      </w:r>
      <w:proofErr w:type="spellStart"/>
      <w:r>
        <w:rPr>
          <w:color w:val="000000"/>
          <w:sz w:val="19"/>
        </w:rPr>
        <w:t>i</w:t>
      </w:r>
      <w:proofErr w:type="spellEnd"/>
      <w:r>
        <w:rPr>
          <w:color w:val="000000"/>
          <w:sz w:val="19"/>
        </w:rPr>
        <w:t>)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w:t>
      </w:r>
      <w:r>
        <w:rPr>
          <w:color w:val="000000"/>
          <w:sz w:val="19"/>
        </w:rPr>
        <w:lastRenderedPageBreak/>
        <w:t>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w:t>
      </w:r>
      <w:proofErr w:type="spellStart"/>
      <w:r>
        <w:rPr>
          <w:color w:val="000000"/>
          <w:sz w:val="19"/>
        </w:rPr>
        <w:t>i</w:t>
      </w:r>
      <w:proofErr w:type="spellEnd"/>
      <w:r>
        <w:rPr>
          <w:color w:val="000000"/>
          <w:sz w:val="19"/>
        </w:rPr>
        <w:t xml:space="preserve">)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39"/>
          <w:headerReference w:type="default" r:id="rId40"/>
          <w:headerReference w:type="first" r:id="rId41"/>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lastRenderedPageBreak/>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lastRenderedPageBreak/>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77777777"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October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77777777"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w:t>
      </w:r>
      <w:r>
        <w:rPr>
          <w:sz w:val="19"/>
        </w:rPr>
        <w:lastRenderedPageBreak/>
        <w:t>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2"/>
          <w:headerReference w:type="default" r:id="rId43"/>
          <w:headerReference w:type="first" r:id="rId44"/>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lastRenderedPageBreak/>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77777777" w:rsidR="00E026F1" w:rsidRDefault="00E026F1">
      <w:pPr>
        <w:tabs>
          <w:tab w:val="left" w:pos="720"/>
          <w:tab w:val="left" w:pos="1440"/>
        </w:tabs>
        <w:rPr>
          <w:b/>
          <w:sz w:val="19"/>
        </w:rPr>
      </w:pPr>
      <w:r>
        <w:rPr>
          <w:b/>
          <w:sz w:val="19"/>
        </w:rPr>
        <w:t>2.1.2</w:t>
      </w:r>
      <w:r>
        <w:rPr>
          <w:b/>
          <w:sz w:val="19"/>
        </w:rPr>
        <w:tab/>
        <w:t>Responsibilities and Standard of Care of the Design Professional.</w:t>
      </w:r>
    </w:p>
    <w:p w14:paraId="262C7699" w14:textId="77777777"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Design Professional’s design with the </w:t>
      </w:r>
      <w:r w:rsidR="002C4493">
        <w:rPr>
          <w:sz w:val="19"/>
        </w:rPr>
        <w:t>Program Manager</w:t>
      </w:r>
      <w:r>
        <w:rPr>
          <w:sz w:val="19"/>
        </w:rPr>
        <w:t xml:space="preserve"> for peer review and with the Owner for approval.  The Design-Builder shall integrate the Design Professional’s design into the Overall Project Schedule.  The Design-Builder shall monitor the Design Professional’s compliance with the Project Construction Schedule and shall coordinate and expedite the flow of information between the Owner, the Design Professional and the </w:t>
      </w:r>
      <w:r w:rsidR="002C4493">
        <w:rPr>
          <w:sz w:val="19"/>
        </w:rPr>
        <w:t>Program Manager</w:t>
      </w:r>
      <w:r>
        <w:rPr>
          <w:sz w:val="19"/>
        </w:rPr>
        <w:t xml:space="preserve">. The Design-Builder shall responsible to the Owner for the Design Professional’s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77777777"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Design Professional under this Contract shall be made available to any person not directly or indirectly involved with the construction or design of the Project by the Design Professional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77777777"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Design Professional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Design Professional shall so notify the Owner.  The Design Professional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77777777"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Design Professional to provide Construction Documents that conform to applicable building codes, zoning codes, laws, regulations and generally accepted construction industry standards.  The Design Professional shall signify its responsibility for the Contract Documents prepared pursuant to this Contract by affixing its signature, date and seal thereto.  The Design Professional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77777777"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Design Professional warrants to the Owner that its design and the Professional Design Services provided for the Project reasonably meet the intent of the Using Agency’s Program, are consistent with sound design principles commonly used by Design Professionals under similar circumstances, and the resulting design is constructible by a qualified Contractor using appropriate construction methods.  The Design Professional further warrants to the Owner that the technical specifications of the equipment specified by the Design Professional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Design Professional does not undertake to make any manufacturer’s warranty, such as a warranty as to the materials, design, manufacture, or workmanship of the equipment.  As between the Owner and the Design Professional, the sole remedy for breach of this Limited Design Warranty during the design and Construction Contract Administration phase of the Project by the Design Professional is that (</w:t>
      </w:r>
      <w:proofErr w:type="spellStart"/>
      <w:r>
        <w:rPr>
          <w:snapToGrid w:val="0"/>
          <w:spacing w:val="-3"/>
          <w:sz w:val="19"/>
        </w:rPr>
        <w:t>i</w:t>
      </w:r>
      <w:proofErr w:type="spellEnd"/>
      <w:r>
        <w:rPr>
          <w:snapToGrid w:val="0"/>
          <w:spacing w:val="-3"/>
          <w:sz w:val="19"/>
        </w:rPr>
        <w:t>) the Design Professional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Design Professional shall indemnify the Owner for such additional cost. This Limited Design Warranty does not enlarge or diminish the Design Professional’s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77777777" w:rsidR="00E026F1" w:rsidRDefault="00E026F1">
      <w:pPr>
        <w:tabs>
          <w:tab w:val="left" w:pos="720"/>
          <w:tab w:val="left" w:pos="1440"/>
        </w:tabs>
        <w:jc w:val="both"/>
        <w:rPr>
          <w:snapToGrid w:val="0"/>
          <w:sz w:val="19"/>
        </w:rPr>
      </w:pPr>
      <w:r>
        <w:rPr>
          <w:sz w:val="19"/>
        </w:rPr>
        <w:br w:type="page"/>
      </w:r>
      <w:r>
        <w:rPr>
          <w:sz w:val="19"/>
        </w:rPr>
        <w:lastRenderedPageBreak/>
        <w:t>2.1.2.6</w:t>
      </w:r>
      <w:r>
        <w:rPr>
          <w:sz w:val="19"/>
        </w:rPr>
        <w:tab/>
      </w:r>
      <w:r>
        <w:rPr>
          <w:snapToGrid w:val="0"/>
          <w:sz w:val="19"/>
          <w:u w:val="single"/>
        </w:rPr>
        <w:t xml:space="preserve">Design </w:t>
      </w:r>
      <w:r>
        <w:rPr>
          <w:sz w:val="19"/>
          <w:u w:val="single"/>
        </w:rPr>
        <w:t>Professional Standard of Care and Indemnity</w:t>
      </w:r>
      <w:r>
        <w:rPr>
          <w:sz w:val="19"/>
        </w:rPr>
        <w:t>.  The Design Professional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77777777"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The Design Professional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77777777"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The Design Professional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Design Professional, as defined below.</w:t>
      </w:r>
    </w:p>
    <w:p w14:paraId="1A9251B9" w14:textId="77777777" w:rsidR="00E026F1" w:rsidRDefault="00E026F1">
      <w:pPr>
        <w:tabs>
          <w:tab w:val="left" w:pos="720"/>
          <w:tab w:val="left" w:pos="1440"/>
        </w:tabs>
        <w:ind w:left="720"/>
        <w:jc w:val="both"/>
        <w:rPr>
          <w:snapToGrid w:val="0"/>
          <w:sz w:val="19"/>
        </w:rPr>
      </w:pPr>
    </w:p>
    <w:p w14:paraId="7A55DE2D" w14:textId="77777777" w:rsidR="00E026F1" w:rsidRDefault="00E026F1">
      <w:pPr>
        <w:tabs>
          <w:tab w:val="left" w:pos="1440"/>
          <w:tab w:val="left" w:pos="2340"/>
        </w:tabs>
        <w:ind w:left="1440"/>
        <w:jc w:val="both"/>
        <w:rPr>
          <w:snapToGrid w:val="0"/>
          <w:sz w:val="19"/>
        </w:rPr>
      </w:pPr>
      <w:r>
        <w:rPr>
          <w:snapToGrid w:val="0"/>
          <w:sz w:val="19"/>
        </w:rPr>
        <w:t>a.</w:t>
      </w:r>
      <w:r>
        <w:rPr>
          <w:snapToGrid w:val="0"/>
          <w:sz w:val="19"/>
        </w:rPr>
        <w:tab/>
        <w:t>For the purposes of the Professional Services Indemnity in Subparagraph 2.1.2.6.2 above, Professional Services means those services performed by a licensed professional in Design Professional's employ.</w:t>
      </w:r>
    </w:p>
    <w:p w14:paraId="4B39587C" w14:textId="77777777" w:rsidR="00E026F1" w:rsidRDefault="00E026F1">
      <w:pPr>
        <w:tabs>
          <w:tab w:val="left" w:pos="1440"/>
        </w:tabs>
        <w:ind w:left="1440"/>
        <w:jc w:val="both"/>
        <w:rPr>
          <w:snapToGrid w:val="0"/>
          <w:sz w:val="19"/>
        </w:rPr>
      </w:pPr>
    </w:p>
    <w:p w14:paraId="72047BDD" w14:textId="77777777"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Design Professional (or by any person or entity, including joint ventures, for whom the Design Professional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7777777"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Design Professional on behalf of the Design Builder is responsible for detailed calculations of all structural, mechanical, and electrical work.  He is responsible for ascertaining and verifying (</w:t>
      </w:r>
      <w:proofErr w:type="spellStart"/>
      <w:r>
        <w:rPr>
          <w:sz w:val="19"/>
        </w:rPr>
        <w:t>i</w:t>
      </w:r>
      <w:proofErr w:type="spellEnd"/>
      <w:r>
        <w:rPr>
          <w:sz w:val="19"/>
        </w:rPr>
        <w:t>)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77777777"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Design Professional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The Design Professional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77777777" w:rsidR="00E026F1" w:rsidRDefault="00E026F1">
      <w:pPr>
        <w:tabs>
          <w:tab w:val="left" w:pos="720"/>
          <w:tab w:val="left" w:pos="1440"/>
          <w:tab w:val="left" w:pos="1620"/>
        </w:tabs>
        <w:jc w:val="both"/>
        <w:rPr>
          <w:sz w:val="19"/>
        </w:rPr>
      </w:pPr>
      <w:r>
        <w:rPr>
          <w:sz w:val="19"/>
        </w:rPr>
        <w:t>2.1.2.9</w:t>
      </w:r>
      <w:r>
        <w:rPr>
          <w:sz w:val="19"/>
        </w:rPr>
        <w:tab/>
      </w:r>
      <w:r>
        <w:rPr>
          <w:sz w:val="19"/>
          <w:u w:val="single"/>
        </w:rPr>
        <w:t>No Fee for Changes Caused by the Design Professional's Oversight</w:t>
      </w:r>
      <w:r>
        <w:rPr>
          <w:sz w:val="19"/>
        </w:rPr>
        <w:t>.  Notwithstanding any other provision in this Contract to the contrary, the Design Builder shall receive no fee for Change Orders caused by the oversight of the Design Professional.</w:t>
      </w:r>
    </w:p>
    <w:p w14:paraId="067E5363" w14:textId="77777777" w:rsidR="00E026F1" w:rsidRDefault="00E026F1">
      <w:pPr>
        <w:tabs>
          <w:tab w:val="left" w:pos="720"/>
          <w:tab w:val="left" w:pos="1440"/>
        </w:tabs>
        <w:jc w:val="both"/>
        <w:rPr>
          <w:sz w:val="19"/>
        </w:rPr>
      </w:pPr>
    </w:p>
    <w:p w14:paraId="3751B8C2" w14:textId="77777777"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Design Professional shall submit to the </w:t>
      </w:r>
      <w:r w:rsidR="002C4493">
        <w:rPr>
          <w:sz w:val="19"/>
        </w:rPr>
        <w:t>Program Manager</w:t>
      </w:r>
      <w:r>
        <w:rPr>
          <w:sz w:val="19"/>
        </w:rPr>
        <w:t xml:space="preserve"> and the Owner, construction documents and Statements of Probable Construction Cost for review and approval of Owner.  The Design Builder and the Design Professional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Design Professional acknowledges and agrees that the Owner approval or acceptance of the Design Professional's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Design Professional agrees that no approval of services by any person, body, or agency shall relieve the Design Professional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77777777"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Design Professional shall furnish those consultants as are normal and customarily necessary to complete the design services as a part of the Design Professional’s Basic Services.  </w:t>
      </w:r>
    </w:p>
    <w:p w14:paraId="351D8620" w14:textId="77777777" w:rsidR="00E026F1" w:rsidRDefault="00E026F1">
      <w:pPr>
        <w:tabs>
          <w:tab w:val="left" w:pos="720"/>
          <w:tab w:val="left" w:pos="1440"/>
        </w:tabs>
        <w:jc w:val="both"/>
        <w:rPr>
          <w:sz w:val="19"/>
        </w:rPr>
      </w:pPr>
    </w:p>
    <w:p w14:paraId="48AF52CA" w14:textId="77777777"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The Design Professional shall select and the Design-Builder engage additional consultants and testing firms as necessary to perform surveys, borings, and test pits, as well as chemical or mechanical tests, or other tests proposed by the Design Professional.  The Design Professional shall require that all tests called for in the Contract Documents be performed, and the Design Professional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77777777"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Design Professional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Design Professional and perform geotechnical evaluations of the Site, and ultimately produce the Stage 2 Statement.  It is the goal of the Owner to fully utilize the geotechnical engineer to identify to the extent practicable all adverse site conditions such that the Design Professional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77777777"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Design Professional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Design Professional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77777777"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Design Professional is responsible for timely completion of all its activities, responsibilities, and obligations under this Contract in accordance with the Preliminary Design and Construction Schedule as amended and approved by the Owner.  The Owner shall seek the Design Professional’s input if any change in the Owner’s requirements affects the design schedule.  The Design Professional acknowledges and agrees, absent fault of the Owner or </w:t>
      </w:r>
      <w:r>
        <w:rPr>
          <w:i/>
          <w:sz w:val="19"/>
        </w:rPr>
        <w:t>force majeure</w:t>
      </w:r>
      <w:r>
        <w:rPr>
          <w:sz w:val="19"/>
        </w:rPr>
        <w:t>, that if the agreed-upon design milestones in the Preliminary Design and Construction Schedule are not met, the Design Professional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Design Professional,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77777777"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Design Professional shall review the Using Agency’s Program with the Owner to confirm its understanding of the Owner’s requirements.  The Design Professional shall reconcile the Using Agency’s Program with its initial Statement of Probable Construction Cost and assist the Owner in refining or making clarifications to the Owner’s requirements for the Project.  If extensive changes from the Using Agency’s Program are required, the Design Professional’s compensation and schedule may be equitably adjusted.  In its reconciliation of the Using Agency’s Program, </w:t>
      </w:r>
      <w:r>
        <w:rPr>
          <w:sz w:val="19"/>
        </w:rPr>
        <w:lastRenderedPageBreak/>
        <w:t>the Design Professional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77777777"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The Design Professional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77777777"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Design Professional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Design Professional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w:t>
      </w:r>
      <w:proofErr w:type="spellStart"/>
      <w:r>
        <w:rPr>
          <w:sz w:val="19"/>
        </w:rPr>
        <w:t>sumitted</w:t>
      </w:r>
      <w:proofErr w:type="spellEnd"/>
      <w:r>
        <w:rPr>
          <w:sz w:val="19"/>
        </w:rPr>
        <w:t xml:space="preserve"> with the completed Schematic Design Documents, completed Design Development Documents, any completed Component Construction Documents, and two additional times mutually agreed between the Owner, Design Professional,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Design Professional's mind.  Along with the Construction Documents, the Design Professional shall submit in writing to the Owner a Final Statement of Probable Construction Cost.  The Design Professional shall keep the Owner informed of any adjustments to previous Statements of Probable Construction Cost necessitated by changes in scope, requirements, or market conditions.  All Statements of Probable Construction Cost prepared by the Design Professional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Design Professional should consider, as a general reference, the information and matters required in ASTM Standard Practice E 1804-02, “Performing and Reporting Cost Analysis During the Design Phase of the Project,” August 2002.</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77777777" w:rsidR="00E026F1" w:rsidRDefault="00E026F1">
      <w:pPr>
        <w:pStyle w:val="BodyText3"/>
        <w:tabs>
          <w:tab w:val="clear" w:pos="0"/>
          <w:tab w:val="left" w:pos="1440"/>
        </w:tabs>
        <w:ind w:left="1440"/>
        <w:rPr>
          <w:sz w:val="19"/>
          <w:u w:val="single"/>
        </w:rPr>
      </w:pPr>
      <w:r>
        <w:rPr>
          <w:sz w:val="19"/>
        </w:rPr>
        <w:t>(a)</w:t>
      </w:r>
      <w:r>
        <w:rPr>
          <w:sz w:val="19"/>
        </w:rPr>
        <w:tab/>
        <w:t>The Design Professional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77777777" w:rsidR="00E026F1" w:rsidRDefault="00E026F1">
      <w:pPr>
        <w:pStyle w:val="BodyText3"/>
        <w:tabs>
          <w:tab w:val="clear" w:pos="0"/>
          <w:tab w:val="left" w:pos="1440"/>
        </w:tabs>
        <w:ind w:left="1440"/>
        <w:rPr>
          <w:sz w:val="19"/>
        </w:rPr>
      </w:pPr>
      <w:r>
        <w:rPr>
          <w:sz w:val="19"/>
        </w:rPr>
        <w:t>(b)</w:t>
      </w:r>
      <w:r>
        <w:rPr>
          <w:sz w:val="19"/>
        </w:rPr>
        <w:tab/>
        <w:t>In contracting with a public or governmental body to render services, the Design Professional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77777777"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Design Professional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Design Professional finds, in its opinion, that the price will potentially exceed the GMP Cost Limitation, the Design Professional shall immediately stop work and give written notice to the Owner, who will either revise the budget to increase the GMP Cost Limitation or direct the Design Professional to reduce the scope of the Project.  If so directed by the Owner in writing, the Design Professional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Design Professional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proofErr w:type="spellStart"/>
      <w:r>
        <w:rPr>
          <w:sz w:val="19"/>
        </w:rPr>
        <w:t>i</w:t>
      </w:r>
      <w:proofErr w:type="spellEnd"/>
      <w:r>
        <w:rPr>
          <w:sz w:val="19"/>
        </w:rPr>
        <w:t>.</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77777777" w:rsidR="00E026F1" w:rsidRDefault="00E026F1">
      <w:pPr>
        <w:pStyle w:val="BodyText3"/>
        <w:tabs>
          <w:tab w:val="clear" w:pos="0"/>
          <w:tab w:val="left" w:pos="1620"/>
        </w:tabs>
        <w:ind w:left="2160"/>
        <w:rPr>
          <w:sz w:val="19"/>
        </w:rPr>
      </w:pPr>
      <w:r>
        <w:rPr>
          <w:sz w:val="19"/>
        </w:rPr>
        <w:t>ii.</w:t>
      </w:r>
      <w:r>
        <w:rPr>
          <w:sz w:val="19"/>
        </w:rPr>
        <w:tab/>
        <w:t xml:space="preserve">Require the Design Professional, without additional compensation, to revise the Construction Documents to reduce the Cost of the Work to the GMP Cost Limitation; provided, however, if events causing the increase in the GMP are beyond the Design Professional’s control </w:t>
      </w:r>
      <w:r>
        <w:rPr>
          <w:sz w:val="19"/>
        </w:rPr>
        <w:lastRenderedPageBreak/>
        <w:t>(e.g.,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77777777" w:rsidR="00E026F1" w:rsidRDefault="00E026F1">
      <w:pPr>
        <w:pStyle w:val="BodyText3"/>
        <w:tabs>
          <w:tab w:val="clear" w:pos="0"/>
          <w:tab w:val="left" w:pos="1440"/>
          <w:tab w:val="left" w:pos="2160"/>
        </w:tabs>
        <w:ind w:left="1440"/>
        <w:rPr>
          <w:sz w:val="19"/>
        </w:rPr>
      </w:pPr>
      <w:r>
        <w:rPr>
          <w:sz w:val="19"/>
        </w:rPr>
        <w:t>(b)</w:t>
      </w:r>
      <w:r>
        <w:rPr>
          <w:sz w:val="19"/>
        </w:rPr>
        <w:tab/>
        <w:t>After the Design-Builder Contract has been awarded, if additional funding is obtained to increase the GMP Cost Limitation and components reduced or eliminated during design are desired to be reinstated, the Design Professional will be entitled to the same compensation as is provided for Change Orders not the fault of the Design Professional</w:t>
      </w:r>
      <w:r>
        <w:rPr>
          <w:sz w:val="19"/>
          <w:u w:val="single"/>
        </w:rPr>
        <w:t>.</w:t>
      </w:r>
    </w:p>
    <w:p w14:paraId="5BF8C8CB" w14:textId="77777777" w:rsidR="00E026F1" w:rsidRDefault="00E026F1">
      <w:pPr>
        <w:pStyle w:val="BodyText3"/>
        <w:tabs>
          <w:tab w:val="left" w:pos="1440"/>
        </w:tabs>
        <w:rPr>
          <w:sz w:val="19"/>
        </w:rPr>
      </w:pPr>
    </w:p>
    <w:p w14:paraId="723BF872" w14:textId="77777777"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Design Professional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77777777"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Design Professional agrees that budgetary limitations are not a justification for breach of sound principles of architectural and engineering design.  The Design Professional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7777777"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Instruments of Service are those drawings, specifications, and other documents, including those in electronic form, prepared specifically for this Project by the Design Professional and its consultants.  In recognition of the public ownership of the Project, the Design Professional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7777777" w:rsidR="00E026F1" w:rsidRDefault="00E026F1">
      <w:pPr>
        <w:pStyle w:val="BodyText3"/>
        <w:tabs>
          <w:tab w:val="left" w:pos="1440"/>
        </w:tabs>
        <w:rPr>
          <w:sz w:val="19"/>
        </w:rPr>
      </w:pPr>
      <w:r>
        <w:rPr>
          <w:sz w:val="19"/>
        </w:rPr>
        <w:t>2.1.4.2</w:t>
      </w:r>
      <w:r>
        <w:rPr>
          <w:sz w:val="19"/>
        </w:rPr>
        <w:tab/>
      </w:r>
      <w:r>
        <w:rPr>
          <w:sz w:val="19"/>
          <w:u w:val="single"/>
        </w:rPr>
        <w:t>Copyright</w:t>
      </w:r>
      <w:r>
        <w:rPr>
          <w:sz w:val="19"/>
        </w:rPr>
        <w:t>.  Upon execution of this Contract, the Design Professional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Design Professional shall obtain similar grants, assignments, transfers, and quitclaims from its consultants consistent with this Contract.  The Design Professional warrants (and shall cause each of the Design Professional’s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77777777" w:rsidR="00E026F1" w:rsidRDefault="00E026F1">
      <w:pPr>
        <w:pStyle w:val="BodyText3"/>
        <w:tabs>
          <w:tab w:val="left" w:pos="1440"/>
        </w:tabs>
        <w:rPr>
          <w:sz w:val="19"/>
        </w:rPr>
      </w:pPr>
      <w:r>
        <w:rPr>
          <w:sz w:val="19"/>
        </w:rPr>
        <w:t>2.1.4.3</w:t>
      </w:r>
      <w:r>
        <w:rPr>
          <w:sz w:val="19"/>
        </w:rPr>
        <w:tab/>
      </w:r>
      <w:r>
        <w:rPr>
          <w:sz w:val="19"/>
          <w:u w:val="single"/>
        </w:rPr>
        <w:t>License to the Design Professional</w:t>
      </w:r>
      <w:r>
        <w:rPr>
          <w:sz w:val="19"/>
        </w:rPr>
        <w:t>.  Notwithstanding the rights, ownership, grants, assignments, transfers, and quitclaims set forth in Paragraphs 2.1.4.1 and 2.1.4.2 of this Article above, the Owner expressly grants, assigns, and transfers a permanent and exclusive license to the Design Professional, its successors, and assigns, for the Design Professional’s Instruments of Service, and to each consultant (including the consultant’s successors and assigns) of the Design Professional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77777777"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The Owner agrees and hereby forever releases the Design Professional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7777777"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Within forty-five calendar days of the receipt of the marked-up Construction Documents that are required to be furnished by the Contractor pursuant to the Contract Documents, the Design Professional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In the event that the Project is terminated prior to construction, the Design Professional, upon the Owner’s request, shall 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77777777" w:rsidR="00E026F1" w:rsidRDefault="00E026F1">
      <w:pPr>
        <w:pStyle w:val="BodyText3"/>
        <w:tabs>
          <w:tab w:val="left" w:pos="1440"/>
        </w:tabs>
        <w:rPr>
          <w:sz w:val="19"/>
        </w:rPr>
      </w:pPr>
      <w:r>
        <w:rPr>
          <w:sz w:val="19"/>
        </w:rPr>
        <w:lastRenderedPageBreak/>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transfer of electronic documents may introduce inexactitudes, anomalies, or errors.  Copies of documents that may be relied upon by the Owner are limited to printed copies (also known as hardcopies) that are signed or sealed by the Design Professional and its consultants.  Files in electronic media format or text, data, graphic, or other types that are furnished by the Design Professional to the Owner, are only for the convenience of the Owner.  Any conclusion or information obtained or derived from such electronic files will be at the user’s sole risk.  When transferring documents in electronic media format, the Design Professional makes no representations as to long-term compatibility, usability, or readability of documents resulting from the use of software application packages, operating systems, or computer hardware different from those in use by the Design Professional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77777777"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Design Professional shall conduct a preliminary review of the site based on information furnished by the Owner.  The Design Professional will advise the Owner of potential site-related problems that the Design Professional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77777777"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Design Professional agrees to comply fully with the requirements of the attached Exhibit C-2, Site Memorandum.  The Design Professional agrees to notify the Owner, at once and in any event within ten calendar days after execution of this Contract, of the amount of money the Owner should budget in order to cover costs identified in the Site Memorandum.  The Design Professional agrees that, without cost to the Owner, the Design Professional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Design Professional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77777777"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Design Professional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Design Professional,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77777777"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Design Professional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Design Professional will incorporate all reasonable changes and produce a final sealed Site Plan, including fully designed BMPs, for submission to the permitting officials that enables the land disturbance permitting of the Project.  With assistance of the Design-Builder, the Design Professional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77777777"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Design Professional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77777777"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Design Professional shall advise the Owner of the need for any information that the Design Professional determines should be provided by testing laboratory or similar third party provider.  With prior written approval of the Owner as to cost and other business terms, the Design Professional shall contract for the information or, if the Owner elects, the Owner shall contract as advised by the Design Professional.  The Design Professional shall not be liable to Owner for professional judgment of third party providers.  The Design Professional shall inform the Owner if the Design Professional discovers any defect in the information so provided.  Except as provided above as to tests, the retention of independent contractors or other assistance does not relieve the Design Professional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7777777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and the Design-Builder and its Design Professional,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77777777"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Design Professional,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77777777"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In accordance with the approved Preliminary Design and Construction Schedule, the Design Professional shall prepare and submit to the Owner Concept Design Studies consisting of a site plan, building plans, sections, elevations, and such other graphic and narrative information as is necessary to describe fully the Design Professional’s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Design Professional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77777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In accordance with the approved Preliminary Design and Construction Schedule and based upon approval of and comments made by the Owner regarding the Concept Design Studies, the Design Professional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77777777" w:rsidR="00E026F1" w:rsidRDefault="00E026F1">
      <w:pPr>
        <w:pStyle w:val="BodyText3"/>
        <w:tabs>
          <w:tab w:val="left" w:pos="1080"/>
          <w:tab w:val="left" w:pos="1440"/>
        </w:tabs>
        <w:rPr>
          <w:sz w:val="19"/>
        </w:rPr>
      </w:pPr>
      <w:r>
        <w:rPr>
          <w:sz w:val="19"/>
        </w:rPr>
        <w:lastRenderedPageBreak/>
        <w:t>2.1.7.3</w:t>
      </w:r>
      <w:r>
        <w:rPr>
          <w:sz w:val="19"/>
        </w:rPr>
        <w:tab/>
      </w:r>
      <w:r>
        <w:rPr>
          <w:sz w:val="19"/>
          <w:u w:val="single"/>
        </w:rPr>
        <w:t>Site Analysis.</w:t>
      </w:r>
      <w:r>
        <w:rPr>
          <w:sz w:val="19"/>
        </w:rPr>
        <w:t xml:space="preserve">  The Design Professional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77777777"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Design Professional shall prepare and submit an initial Statement of Probable Construction Cost in the </w:t>
      </w:r>
      <w:proofErr w:type="spellStart"/>
      <w:r>
        <w:rPr>
          <w:sz w:val="19"/>
        </w:rPr>
        <w:t>UniFormat</w:t>
      </w:r>
      <w:proofErr w:type="spellEnd"/>
      <w:r>
        <w:rPr>
          <w:sz w:val="19"/>
        </w:rPr>
        <w:t xml:space="preserve">™ Level I shown in Exhibit C-1.  To the extent the Statement of Probable Construction Cost significantly deviates from the GMP Cost Limitation, the Design Professional shall discuss the deviations with the Owner and prepare and submit a plan to address the differences.  As the design progresses, the Design Professional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77777777"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w:t>
      </w:r>
      <w:r w:rsidR="002C4493">
        <w:rPr>
          <w:sz w:val="19"/>
        </w:rPr>
        <w:t>Program Manager</w:t>
      </w:r>
      <w:r>
        <w:rPr>
          <w:sz w:val="19"/>
        </w:rPr>
        <w:t>, Using Agency and Design-Builder for the purpose of presenting and reviewing the Schematic Design including the updated schedule and the initial Statement of Probable Construction Cost. The Design Professional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77777777"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In accordance with the approved Preliminary Design and Construction Schedule and based upon approval of and comments made by the Owner regarding the Schematic Design Documents, the Design Professional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Design Professional shall also prepare Outline Specifications giving basic descriptions of essential components of all systems.  The Outline Specifications shall identify major materials and systems and establish in general their quality levels.  Upon the request of the Owner, the Design Professional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77777777"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Design Professional shall prepare floor plans showing spaces by name, number, actual net area of each space, structural module, mechanical spaces, equipment, chases and circulation area. The Design Professional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7777777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Design Professional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77777777"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and Using Agency for the purpose of presenting and reviewing the Design Development Documents including the updated schedule and the updated Statement of Probable Construction Cost. The Design Professional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77777777"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Design Professional shall prepare and submit to the Owner the Construction Documents developed from the approved Design Development Documents, consisting of working drawings and specifications and setting forth in detail the architectural and engineering work required of the Design Professional by the General Requirements and any Supplementary General Requirements.  A requirement for a CPM Schedule, using approved electronic scheduling software, must be included in the Specifications.  The Design Professional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lastRenderedPageBreak/>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7777777" w:rsidR="00E026F1" w:rsidRDefault="00E026F1">
      <w:pPr>
        <w:pStyle w:val="BodyText3"/>
        <w:tabs>
          <w:tab w:val="clear" w:pos="0"/>
          <w:tab w:val="left" w:pos="1080"/>
          <w:tab w:val="left" w:pos="1440"/>
        </w:tabs>
        <w:ind w:left="720"/>
        <w:rPr>
          <w:sz w:val="19"/>
        </w:rPr>
      </w:pPr>
      <w:r>
        <w:rPr>
          <w:sz w:val="19"/>
        </w:rPr>
        <w:t>(c)</w:t>
      </w:r>
      <w:r>
        <w:rPr>
          <w:sz w:val="19"/>
        </w:rPr>
        <w:tab/>
        <w:t>When a change was made during the design and approval process that modified the Owner’s requirements.  In such case, the Design Professional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77777777"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The Design Professional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lastRenderedPageBreak/>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w:t>
      </w:r>
      <w:proofErr w:type="spellStart"/>
      <w:r>
        <w:rPr>
          <w:sz w:val="19"/>
        </w:rPr>
        <w:t>i</w:t>
      </w:r>
      <w:proofErr w:type="spellEnd"/>
      <w:r>
        <w:rPr>
          <w:sz w:val="19"/>
        </w:rPr>
        <w:t>)</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77777777"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The Design Professional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7777777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If requested by the Owner the Construction Documents shall be submitted by the Design Professional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77777777"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The Design Professional shall, on the Preliminary Design and Construction Schedule, show the progress to date, confirm the remainder of the design schedule, and update the projected construction schedule.  The Design Professional shall meet with the Owner and Using Agency for the purpose of presenting and reviewing the Construction Documents including the updated schedule and a final Statement of Probable Construction Cost.  The Design Professional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77777777"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Design Professional and its consultants to guard against nonconformity of the work with the Contract Documents.  In addition, the Design Professional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77777777"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Design Professional’s firm and/or each consultant’s firm, or a qualified employee of each firm approved by the Owner shall perform observations, evaluations and documentation. The Design Professional shall not knowingly certify Work for payment that has been improperly installed .The Design Professional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w:t>
      </w:r>
      <w:proofErr w:type="spellStart"/>
      <w:r>
        <w:rPr>
          <w:sz w:val="19"/>
        </w:rPr>
        <w:t>its</w:t>
      </w:r>
      <w:proofErr w:type="spellEnd"/>
      <w:r>
        <w:rPr>
          <w:sz w:val="19"/>
        </w:rPr>
        <w:t xml:space="preserve"> in administration of the construction contract.  The Design Professional shall not accept, authorize the covering of, or certify for payment Work in a field or trade in which the Design Professional is not skilled and competent, except upon the personal advice and written approval of said consultants.  The Design Professional shall arrange, as a part of its services, for registered professional consultants responsible to the Design Professional to make periodic observations and evaluations and to advise the Owner in writing from time to time and as the work progresses, as to the concurrence on the part of the consultants in (</w:t>
      </w:r>
      <w:proofErr w:type="spellStart"/>
      <w:r>
        <w:rPr>
          <w:sz w:val="19"/>
        </w:rPr>
        <w:t>i</w:t>
      </w:r>
      <w:proofErr w:type="spellEnd"/>
      <w:r>
        <w:rPr>
          <w:sz w:val="19"/>
        </w:rPr>
        <w:t>) the accepting, (ii) the consenting to the covering of, and (iii) the certifying for payment of Work in their fields of practice.  The Design Professional is fully responsible for any Work designed, approved, certified, or accepted by its consultants the same as if the said Work were designed, approved, certified, or accepted by the Design Professional.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77777777"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Design Professional shall attend Construction Progress Meetings periodically held by the Design-Builder at the job site on a schedule determined by the Design-Builder.  The Design Professional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7777777"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Design Professional shall furnish the Owner a copy of each contract between the Design Professional and its consultants, and such contracts must indicate (</w:t>
      </w:r>
      <w:proofErr w:type="spellStart"/>
      <w:r>
        <w:rPr>
          <w:sz w:val="19"/>
        </w:rPr>
        <w:t>i</w:t>
      </w:r>
      <w:proofErr w:type="spellEnd"/>
      <w:r>
        <w:rPr>
          <w:sz w:val="19"/>
        </w:rPr>
        <w:t>)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7777777"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Design Professional for and on behalf of the Owner, and paid or reimbursed by the Owner.  The individual or firm shall be one to whom the Design Professional has no reasonable objection.</w:t>
      </w:r>
    </w:p>
    <w:p w14:paraId="10BB2ECD" w14:textId="77777777" w:rsidR="00E026F1" w:rsidRDefault="00E026F1">
      <w:pPr>
        <w:pStyle w:val="BodyText3"/>
        <w:tabs>
          <w:tab w:val="left" w:pos="1080"/>
          <w:tab w:val="left" w:pos="1440"/>
        </w:tabs>
        <w:rPr>
          <w:sz w:val="19"/>
        </w:rPr>
      </w:pPr>
    </w:p>
    <w:p w14:paraId="77FF25C4" w14:textId="77777777"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Design Professional and the Design-Builder shall submit a Component Change Order under the Design-Builder’s Agreement for the construction or procurement of the Component under the Component Construction </w:t>
      </w:r>
      <w:r>
        <w:rPr>
          <w:sz w:val="19"/>
        </w:rPr>
        <w:lastRenderedPageBreak/>
        <w:t xml:space="preserve">Documents. Upon receipt of the proposed Component Change Order, the Design Professional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7777777" w:rsidR="00E026F1" w:rsidRDefault="00E026F1">
      <w:pPr>
        <w:pStyle w:val="BodyText3"/>
        <w:tabs>
          <w:tab w:val="left" w:pos="1080"/>
          <w:tab w:val="left" w:pos="1440"/>
        </w:tabs>
        <w:rPr>
          <w:sz w:val="19"/>
        </w:rPr>
      </w:pPr>
      <w:r>
        <w:rPr>
          <w:sz w:val="19"/>
        </w:rPr>
        <w:t>2.1.11.1</w:t>
      </w:r>
      <w:r>
        <w:rPr>
          <w:sz w:val="19"/>
        </w:rPr>
        <w:tab/>
        <w:t xml:space="preserve">The Design Professional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7777777"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Design Professional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77777777" w:rsidR="00E026F1" w:rsidRDefault="00E026F1">
      <w:pPr>
        <w:pStyle w:val="BodyText3"/>
        <w:tabs>
          <w:tab w:val="left" w:pos="1080"/>
          <w:tab w:val="left" w:pos="1440"/>
        </w:tabs>
        <w:rPr>
          <w:sz w:val="19"/>
        </w:rPr>
      </w:pPr>
      <w:r>
        <w:rPr>
          <w:sz w:val="19"/>
        </w:rPr>
        <w:t>2.1.11.2</w:t>
      </w:r>
      <w:r>
        <w:rPr>
          <w:sz w:val="19"/>
        </w:rPr>
        <w:tab/>
        <w:t>With respect to any Component Change Order proposed prior to the execution of a GMP Change Order, Design Professional shall (</w:t>
      </w:r>
      <w:proofErr w:type="spellStart"/>
      <w:r>
        <w:rPr>
          <w:sz w:val="19"/>
        </w:rPr>
        <w:t>i</w:t>
      </w:r>
      <w:proofErr w:type="spellEnd"/>
      <w:r>
        <w:rPr>
          <w:sz w:val="19"/>
        </w:rPr>
        <w:t xml:space="preserve">) provide to Owner and Using Agency any analysis of the Component Change Order price as it relates to Estimates of Probable Construction Cost submitted by the Design Professional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Design Professional's Estimate of Probable Construction Cost corresponding to such work, the Design Professional shall recommend such corrective action, if any, which the Design Professional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7777777"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Design Professional and </w:t>
      </w:r>
      <w:r w:rsidR="002C4493">
        <w:rPr>
          <w:sz w:val="19"/>
        </w:rPr>
        <w:t>Program Manager</w:t>
      </w:r>
      <w:r>
        <w:rPr>
          <w:sz w:val="19"/>
        </w:rPr>
        <w:t xml:space="preserve"> shall coordinate the development of a framework for negotiating the guaranteed maximum price (GMP) and, if appropriate, </w:t>
      </w:r>
      <w:proofErr w:type="spellStart"/>
      <w:r>
        <w:rPr>
          <w:sz w:val="19"/>
        </w:rPr>
        <w:t>any</w:t>
      </w:r>
      <w:proofErr w:type="spellEnd"/>
      <w:r>
        <w:rPr>
          <w:sz w:val="19"/>
        </w:rPr>
        <w:t xml:space="preserve">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77777777"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Design Professional shall confer with Design-Builder in Design-Builder's development of a GMP Change Order proposed in connection with those matters that affect the services of the Design Professional.  The Design Professional shall (</w:t>
      </w:r>
      <w:proofErr w:type="spellStart"/>
      <w:r>
        <w:rPr>
          <w:sz w:val="19"/>
        </w:rPr>
        <w:t>i</w:t>
      </w:r>
      <w:proofErr w:type="spellEnd"/>
      <w:r>
        <w:rPr>
          <w:sz w:val="19"/>
        </w:rPr>
        <w:t xml:space="preserve">) provide to Owner any analysis of the GMP Change Order price as it relates to the prior Estimates of Probable Construction Cost submitted by the Design Professional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77777777"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Design Professional shall recommend such corrective action which the Design Professional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w:t>
      </w:r>
      <w:r>
        <w:rPr>
          <w:sz w:val="19"/>
        </w:rPr>
        <w:lastRenderedPageBreak/>
        <w:t xml:space="preserve">Price but there shall be no increase in the compensation of Design Professional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77777777"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Design Professional </w:t>
      </w:r>
    </w:p>
    <w:p w14:paraId="3F9222FB" w14:textId="77777777" w:rsidR="00E026F1" w:rsidRDefault="00E026F1">
      <w:pPr>
        <w:pStyle w:val="BodyText3"/>
        <w:tabs>
          <w:tab w:val="left" w:pos="1080"/>
          <w:tab w:val="left" w:pos="1440"/>
        </w:tabs>
        <w:rPr>
          <w:sz w:val="19"/>
        </w:rPr>
      </w:pPr>
    </w:p>
    <w:p w14:paraId="6454DFC8" w14:textId="77777777" w:rsidR="00E026F1" w:rsidRDefault="00E026F1">
      <w:pPr>
        <w:pStyle w:val="BodyText3"/>
        <w:tabs>
          <w:tab w:val="left" w:pos="1080"/>
          <w:tab w:val="left" w:pos="1440"/>
        </w:tabs>
        <w:rPr>
          <w:sz w:val="19"/>
        </w:rPr>
      </w:pPr>
      <w:r>
        <w:rPr>
          <w:sz w:val="19"/>
        </w:rPr>
        <w:t>2.1.13.5</w:t>
      </w:r>
      <w:r>
        <w:rPr>
          <w:sz w:val="19"/>
        </w:rPr>
        <w:tab/>
        <w:t>Upon approval by the Owner of the GMP Change Order, the Design Professional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77777777"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Design Professional for enforcing the performance of the contract is not affected in any respect by the presence of a contract compliance specialist at the site or by inspections by other employees or contractors of the Owner.  The Design Professional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Design Professional shall direct same to enter into the Project Diary the date on which the Design Professional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7777777"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Design Professional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77777777"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Design Professional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77777777" w:rsidR="00E026F1" w:rsidRDefault="00E026F1">
      <w:pPr>
        <w:pStyle w:val="BodyText3"/>
        <w:tabs>
          <w:tab w:val="left" w:pos="1080"/>
          <w:tab w:val="left" w:pos="1440"/>
        </w:tabs>
        <w:rPr>
          <w:sz w:val="19"/>
        </w:rPr>
      </w:pPr>
      <w:r>
        <w:rPr>
          <w:sz w:val="19"/>
        </w:rPr>
        <w:t>2.1.15.3</w:t>
      </w:r>
      <w:r>
        <w:rPr>
          <w:sz w:val="19"/>
        </w:rPr>
        <w:tab/>
      </w:r>
      <w:r>
        <w:rPr>
          <w:sz w:val="19"/>
          <w:u w:val="single"/>
        </w:rPr>
        <w:t>The Design Professional as Interpreter.</w:t>
      </w:r>
      <w:r>
        <w:rPr>
          <w:sz w:val="19"/>
        </w:rPr>
        <w:t xml:space="preserve"> The Design Professional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Design Professional shall recite in the decision the paragraph number or article of the specifications and/or the detail or drawing which has been violated, indicating the deviation from the design.  The Design Professional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77777777"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Design Professional is the interpreter of the conditions of the contract and the judge of its performance, in the first instance.  The Design Professional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7777777"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Design Professional shall see that he and its consultants make field observations and evaluations as called for in this Contract and during the critical phases of construction.  To the extent practicable for visits not on the schedule,  the Design Professional shall provide advance notice to the Owner and Using Agency of its site visits and by its consultants.  The Design Professional shall maintain a log of all its visits to the site and by its consultants.  The Design Professional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Design Professional observes the Design-Builder failing to execute the Work in accordance with the Contract Documents, the Design Professional shall promptly notify the Design-Builder in writing of all such deficiencies and shall issue such notices of Non-Compliant Work he deems appropriate, including, when necessary, issuing a stop work order over such part of the Work as is necessary and expedient.  The Design Professional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77777777"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Design Professional shall report deviations from the Contract Documents and the construction progress schedule to the Owner and the Design-Builder through site observations and evaluations appropriate to the stage of completion of the work or as otherwise agreed to by the Owner.  The Design Professional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77777777" w:rsidR="00E026F1" w:rsidRDefault="00E026F1">
      <w:pPr>
        <w:pStyle w:val="BodyText3"/>
        <w:tabs>
          <w:tab w:val="left" w:pos="1080"/>
          <w:tab w:val="left" w:pos="1440"/>
        </w:tabs>
        <w:rPr>
          <w:sz w:val="19"/>
        </w:rPr>
      </w:pPr>
      <w:r>
        <w:rPr>
          <w:sz w:val="19"/>
        </w:rPr>
        <w:lastRenderedPageBreak/>
        <w:t>2.1.16.3</w:t>
      </w:r>
      <w:r>
        <w:rPr>
          <w:sz w:val="19"/>
        </w:rPr>
        <w:tab/>
      </w:r>
      <w:r>
        <w:rPr>
          <w:sz w:val="19"/>
          <w:u w:val="single"/>
        </w:rPr>
        <w:t>Access to the Work.</w:t>
      </w:r>
      <w:r>
        <w:rPr>
          <w:sz w:val="19"/>
        </w:rPr>
        <w:t xml:space="preserve">  The Design Professional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77777777"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Design Professional and the Owner agree that most communications on the project should be through the </w:t>
      </w:r>
      <w:r w:rsidR="002C4493">
        <w:rPr>
          <w:sz w:val="19"/>
        </w:rPr>
        <w:t>Program Manager</w:t>
      </w:r>
      <w:r>
        <w:rPr>
          <w:sz w:val="19"/>
        </w:rPr>
        <w:t xml:space="preserve"> and Design Professional in order to keep the Design Professional informed of the status of the project. The Owner also agrees that communications concerning matters relating to the Contract Documents with the Design Professional’s consultants will be through the Design Professional. </w:t>
      </w:r>
    </w:p>
    <w:p w14:paraId="60068880" w14:textId="77777777" w:rsidR="00E026F1" w:rsidRDefault="00E026F1">
      <w:pPr>
        <w:pStyle w:val="BodyText3"/>
        <w:tabs>
          <w:tab w:val="left" w:pos="1080"/>
          <w:tab w:val="left" w:pos="1440"/>
        </w:tabs>
        <w:rPr>
          <w:sz w:val="19"/>
        </w:rPr>
      </w:pPr>
    </w:p>
    <w:p w14:paraId="75AF91E7" w14:textId="77777777"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The Design Professional shall reject work which does not comply with the requirements of the Contract Documents or is not in compliance with the applicable laws and codes by utilizing the Notice of Non-Conforming Work procedures outlined in the General Requirements. The Design Professional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77777777"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The Design Professional’s Review.</w:t>
      </w:r>
      <w:r>
        <w:rPr>
          <w:sz w:val="19"/>
        </w:rPr>
        <w:t xml:space="preserve"> The Design Professional shall then review, approve, or take other appropriate action with respect to shop drawings, samples, or other submissions of the Design-Builder, including, but not limited to, confirmation of conformance with the design concept of the Project and with the Contract Documents.  The Design Professional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77777777"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Design Professional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77777777" w:rsidR="00E026F1" w:rsidRDefault="00E026F1">
      <w:pPr>
        <w:pStyle w:val="BodyText3"/>
        <w:tabs>
          <w:tab w:val="left" w:pos="1080"/>
          <w:tab w:val="left" w:pos="1440"/>
        </w:tabs>
        <w:rPr>
          <w:sz w:val="19"/>
        </w:rPr>
      </w:pPr>
      <w:r>
        <w:rPr>
          <w:sz w:val="19"/>
        </w:rPr>
        <w:t>2.1.17.3</w:t>
      </w:r>
      <w:r>
        <w:rPr>
          <w:sz w:val="19"/>
        </w:rPr>
        <w:tab/>
      </w:r>
      <w:r>
        <w:rPr>
          <w:sz w:val="19"/>
        </w:rPr>
        <w:tab/>
        <w:t>The Design Professional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77777777"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The Design Professional’s Review of Change Orders.</w:t>
      </w:r>
      <w:r>
        <w:rPr>
          <w:sz w:val="19"/>
        </w:rPr>
        <w:t xml:space="preserve">  The Design Professional shall review and submit for approval of the Owner, Change Orders to the Design-Build Contract, as conditions warrant, utilizing the forms provided in the Design-Builder General Requirements.  If the Change Order is Owner-directed, the Design Professional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77777777"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Design Professional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77777777"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Design Professional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77777777"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Design Professional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77777777"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Design Professional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Design Professional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Design Professional to have its representative and representatives of its major </w:t>
      </w:r>
      <w:r>
        <w:rPr>
          <w:sz w:val="19"/>
        </w:rPr>
        <w:lastRenderedPageBreak/>
        <w:t>consultants present for the inspection and evaluation for Material Completion.  Otherwise, the inspection and evaluation will be canceled and rescheduled at the Design Professional's expense.  The Design Professional who executes the Certificate of Material Completion must be the person who has executed the Design Professional’s Contract or its successor.</w:t>
      </w:r>
    </w:p>
    <w:p w14:paraId="3279EE81" w14:textId="77777777" w:rsidR="00E026F1" w:rsidRDefault="00E026F1">
      <w:pPr>
        <w:pStyle w:val="BodyText3"/>
        <w:tabs>
          <w:tab w:val="left" w:pos="1080"/>
          <w:tab w:val="left" w:pos="1440"/>
        </w:tabs>
        <w:rPr>
          <w:sz w:val="19"/>
        </w:rPr>
      </w:pPr>
    </w:p>
    <w:p w14:paraId="0ABF9173" w14:textId="77777777"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Upon receipt of the Certificate of Material Completion, the Design-Builder may make Application for Payment for Material Completion (which includes retainage) with supporting documentation as required in the General Requirements.  Before certifying such payment, the Design Professional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Design Professional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77777777"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Upon receipt of the request for Inspection for Final Completion, the Design Professional shall conduct and document its inspections and evaluations for Final Completion in accordance with the General Requirements.  The Design Professional shall confirm that all building commissioning requirements, the Final Punch List and all Minor Items and Permitted Incomplete Work are successfully accomplished.  Upon successful completion of such inspection, the Design Professional shall certify to the best of its knowledge and belief to the Owner that the Project has been completed in compliance with the Contract Documents.  The Design Professional then shall issue to the Owner and to the Design-Builder a Certificate of Final Completion (Exhibit N).  The Design Professional who executes the Certificate of Final Completion must be the person who has executed the Design Professional’s Contract or its successor.</w:t>
      </w:r>
    </w:p>
    <w:p w14:paraId="25578F02" w14:textId="77777777" w:rsidR="00E026F1" w:rsidRDefault="00E026F1">
      <w:pPr>
        <w:pStyle w:val="BodyText3"/>
        <w:tabs>
          <w:tab w:val="left" w:pos="1080"/>
          <w:tab w:val="left" w:pos="1440"/>
        </w:tabs>
        <w:rPr>
          <w:sz w:val="19"/>
        </w:rPr>
      </w:pPr>
    </w:p>
    <w:p w14:paraId="2B15FBE5" w14:textId="77777777"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Upon issuance of the Certificate of Final Completion and receipt of an application for Final Payment, the Design Professional,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77777777"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Neither the issuance of any certificate as to any Application for Payment, achievement of Material Completion or Final Completion, or certification of any payment by the Design Professional,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7777777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Design Professional shall, upon final completion of the Project, revise the original drawings and specifications based upon documents incorporated by Change Orders, additional sketches, answered RFI’s and marked up documents provided by the Design-Builder to show the project “as built”. The Design Professional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Design Professional, the Design-Builder or the subcontractor(s). The Design Professional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 xml:space="preserve">Electronic media (CD-ROM including CADD) files in  PDF Format or </w:t>
      </w:r>
      <w:proofErr w:type="spellStart"/>
      <w:r>
        <w:rPr>
          <w:sz w:val="19"/>
        </w:rPr>
        <w:t>Autoview</w:t>
      </w:r>
      <w:proofErr w:type="spellEnd"/>
      <w:r>
        <w:rPr>
          <w:sz w:val="19"/>
        </w:rPr>
        <w:t xml:space="preserve"> Format  or </w:t>
      </w:r>
      <w:proofErr w:type="spellStart"/>
      <w:r>
        <w:rPr>
          <w:sz w:val="19"/>
        </w:rPr>
        <w:t>Autocad</w:t>
      </w:r>
      <w:proofErr w:type="spellEnd"/>
      <w:r>
        <w:rPr>
          <w:sz w:val="19"/>
        </w:rPr>
        <w:t>) or other approved equal</w:t>
      </w:r>
    </w:p>
    <w:p w14:paraId="62142E7C" w14:textId="77777777" w:rsidR="00E026F1" w:rsidRDefault="00E026F1">
      <w:pPr>
        <w:pStyle w:val="BodyText3"/>
        <w:tabs>
          <w:tab w:val="left" w:pos="1080"/>
          <w:tab w:val="left" w:pos="1440"/>
        </w:tabs>
        <w:rPr>
          <w:sz w:val="19"/>
        </w:rPr>
      </w:pPr>
    </w:p>
    <w:p w14:paraId="3B483200" w14:textId="77777777"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shall show the Design Professional’s understanding of the locations of all utility lines and shall be altered to conform to all changes made in the building during its construction.  The Design Professional</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77777777"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Design Professional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77777777"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Design Professional,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Design Professional, both should consult with the Owner.  The Vice Chancellor for Facilities, in consultation </w:t>
      </w:r>
      <w:r>
        <w:rPr>
          <w:sz w:val="19"/>
        </w:rPr>
        <w:lastRenderedPageBreak/>
        <w:t>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5"/>
          <w:headerReference w:type="default" r:id="rId46"/>
          <w:headerReference w:type="first" r:id="rId47"/>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 xml:space="preserve">Program </w:t>
      </w:r>
      <w:r w:rsidR="002C4493">
        <w:rPr>
          <w:color w:val="000000"/>
          <w:sz w:val="19"/>
        </w:rPr>
        <w:lastRenderedPageBreak/>
        <w:t>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w:t>
      </w:r>
      <w:proofErr w:type="spellStart"/>
      <w:r>
        <w:rPr>
          <w:color w:val="000000"/>
          <w:sz w:val="19"/>
        </w:rPr>
        <w:t>i</w:t>
      </w:r>
      <w:proofErr w:type="spellEnd"/>
      <w:r>
        <w:rPr>
          <w:color w:val="000000"/>
          <w:sz w:val="19"/>
        </w:rPr>
        <w:t>)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w:t>
      </w:r>
      <w:proofErr w:type="spellStart"/>
      <w:r>
        <w:rPr>
          <w:sz w:val="19"/>
        </w:rPr>
        <w:t>Iead</w:t>
      </w:r>
      <w:proofErr w:type="spellEnd"/>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lastRenderedPageBreak/>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w:t>
      </w:r>
      <w:proofErr w:type="spellStart"/>
      <w:r>
        <w:rPr>
          <w:sz w:val="19"/>
        </w:rPr>
        <w:t>continously</w:t>
      </w:r>
      <w:proofErr w:type="spellEnd"/>
      <w:r>
        <w:rPr>
          <w:sz w:val="19"/>
        </w:rPr>
        <w:t xml:space="preserve">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w:t>
      </w:r>
      <w:r>
        <w:rPr>
          <w:color w:val="000000"/>
          <w:sz w:val="19"/>
        </w:rPr>
        <w:lastRenderedPageBreak/>
        <w:t xml:space="preserve">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77777777"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w:t>
      </w:r>
      <w:proofErr w:type="spellStart"/>
      <w:r>
        <w:rPr>
          <w:sz w:val="19"/>
        </w:rPr>
        <w:t>Iead</w:t>
      </w:r>
      <w:proofErr w:type="spellEnd"/>
      <w:r>
        <w:rPr>
          <w:sz w:val="19"/>
        </w:rPr>
        <w:t xml:space="preserve">-time items that will constitute part of the Work as required to meet the Project schedule.  If such long </w:t>
      </w:r>
      <w:proofErr w:type="spellStart"/>
      <w:r>
        <w:rPr>
          <w:sz w:val="19"/>
        </w:rPr>
        <w:t>Iead</w:t>
      </w:r>
      <w:proofErr w:type="spellEnd"/>
      <w:r>
        <w:rPr>
          <w:sz w:val="19"/>
        </w:rPr>
        <w:t xml:space="preserve">-time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w:t>
      </w:r>
      <w:proofErr w:type="spellStart"/>
      <w:r>
        <w:rPr>
          <w:sz w:val="19"/>
        </w:rPr>
        <w:t>Iead</w:t>
      </w:r>
      <w:proofErr w:type="spellEnd"/>
      <w:r>
        <w:rPr>
          <w:sz w:val="19"/>
        </w:rPr>
        <w:t>-time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8"/>
          <w:headerReference w:type="default" r:id="rId49"/>
          <w:headerReference w:type="first" r:id="rId50"/>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lastRenderedPageBreak/>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77777777"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7777777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Design Professional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77777777" w:rsidR="00E026F1" w:rsidRDefault="00E026F1">
      <w:pPr>
        <w:tabs>
          <w:tab w:val="left" w:pos="1440"/>
          <w:tab w:val="left" w:pos="1800"/>
        </w:tabs>
        <w:ind w:left="720"/>
        <w:jc w:val="both"/>
        <w:rPr>
          <w:sz w:val="19"/>
        </w:rPr>
      </w:pPr>
      <w:r>
        <w:rPr>
          <w:sz w:val="19"/>
        </w:rPr>
        <w:lastRenderedPageBreak/>
        <w:t>2.3.2.3.1</w:t>
      </w:r>
      <w:r>
        <w:rPr>
          <w:sz w:val="19"/>
        </w:rPr>
        <w:tab/>
      </w:r>
      <w:r>
        <w:rPr>
          <w:sz w:val="19"/>
          <w:u w:val="single"/>
        </w:rPr>
        <w:t>Review of Documents Providing or Affecting Design</w:t>
      </w:r>
      <w:r>
        <w:rPr>
          <w:sz w:val="19"/>
        </w:rPr>
        <w:t>.  The Design-Builder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77777777"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w:t>
      </w:r>
      <w:proofErr w:type="spellStart"/>
      <w:r>
        <w:rPr>
          <w:sz w:val="19"/>
        </w:rPr>
        <w:t>constructable</w:t>
      </w:r>
      <w:proofErr w:type="spellEnd"/>
      <w:r>
        <w:rPr>
          <w:sz w:val="19"/>
        </w:rPr>
        <w:t xml:space="preserv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77777777" w:rsidR="00E026F1" w:rsidRDefault="00E026F1">
      <w:pPr>
        <w:tabs>
          <w:tab w:val="left" w:pos="1440"/>
          <w:tab w:val="left" w:pos="1800"/>
        </w:tabs>
        <w:ind w:left="720"/>
        <w:jc w:val="both"/>
        <w:rPr>
          <w:sz w:val="19"/>
        </w:rPr>
      </w:pPr>
      <w:r>
        <w:rPr>
          <w:sz w:val="19"/>
        </w:rPr>
        <w:t>2.3.2.3.6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77777777"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Design Professional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77777777"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Design Professional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w:t>
      </w:r>
      <w:r>
        <w:rPr>
          <w:sz w:val="19"/>
        </w:rPr>
        <w:lastRenderedPageBreak/>
        <w:t>regulations) it may discover in the Construction Documents prior to acceptance of the proposed Construction Document Change Order.  Design-Builder shall also give notice of any inconsistencies, conflicts, or omissions between said Construction Documents and either (</w:t>
      </w:r>
      <w:proofErr w:type="spellStart"/>
      <w:r>
        <w:rPr>
          <w:sz w:val="19"/>
        </w:rPr>
        <w:t>i</w:t>
      </w:r>
      <w:proofErr w:type="spellEnd"/>
      <w:r>
        <w:rPr>
          <w:sz w:val="19"/>
        </w:rPr>
        <w:t>)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77777777"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Design Professional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xml:space="preserve">.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w:t>
      </w:r>
      <w:proofErr w:type="spellStart"/>
      <w:r>
        <w:rPr>
          <w:sz w:val="19"/>
        </w:rPr>
        <w:t>Professioanl</w:t>
      </w:r>
      <w:proofErr w:type="spellEnd"/>
      <w:r>
        <w:rPr>
          <w:sz w:val="19"/>
        </w:rPr>
        <w:t xml:space="preserve">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77777777" w:rsidR="00E026F1" w:rsidRDefault="00E026F1">
      <w:pPr>
        <w:keepNext/>
        <w:keepLines/>
        <w:jc w:val="both"/>
        <w:rPr>
          <w:sz w:val="19"/>
        </w:rPr>
      </w:pPr>
      <w:r>
        <w:rPr>
          <w:sz w:val="19"/>
        </w:rPr>
        <w:t>2.3.6.1</w:t>
      </w:r>
      <w:r>
        <w:rPr>
          <w:sz w:val="19"/>
        </w:rPr>
        <w:tab/>
      </w:r>
      <w:r>
        <w:rPr>
          <w:sz w:val="19"/>
          <w:u w:val="single"/>
        </w:rPr>
        <w:t>General</w:t>
      </w:r>
      <w:r>
        <w:rPr>
          <w:sz w:val="19"/>
        </w:rPr>
        <w:t>.  The Design Professional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77777777" w:rsidR="00E026F1" w:rsidRDefault="00E026F1">
      <w:pPr>
        <w:jc w:val="both"/>
        <w:rPr>
          <w:sz w:val="19"/>
        </w:rPr>
      </w:pPr>
      <w:r>
        <w:rPr>
          <w:sz w:val="19"/>
        </w:rPr>
        <w:t>2.3.6.2</w:t>
      </w:r>
      <w:r>
        <w:rPr>
          <w:sz w:val="19"/>
        </w:rPr>
        <w:tab/>
      </w:r>
      <w:r>
        <w:rPr>
          <w:sz w:val="19"/>
          <w:u w:val="single"/>
        </w:rPr>
        <w:t>Implementation</w:t>
      </w:r>
      <w:r>
        <w:rPr>
          <w:sz w:val="19"/>
        </w:rPr>
        <w:t xml:space="preserve">.  </w:t>
      </w:r>
      <w:proofErr w:type="spellStart"/>
      <w:r>
        <w:rPr>
          <w:sz w:val="19"/>
        </w:rPr>
        <w:t>Tthe</w:t>
      </w:r>
      <w:proofErr w:type="spellEnd"/>
      <w:r>
        <w:rPr>
          <w:sz w:val="19"/>
        </w:rPr>
        <w:t xml:space="preserv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Design Professional and Design-Builder shall arrive at a final sealed Site Plan for submission to the permitting officials that enables the land disturbance permitting of the Project.  The Design Professional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77777777"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r>
      <w:r>
        <w:rPr>
          <w:sz w:val="19"/>
        </w:rPr>
        <w:lastRenderedPageBreak/>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1"/>
          <w:headerReference w:type="default" r:id="rId52"/>
          <w:headerReference w:type="first" r:id="rId53"/>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lastRenderedPageBreak/>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xml:space="preserve">.  The Design-Builder shall give efficient supervision to the work, using his best skill and attention.  He shall coordinate the Work with the activities and responsibilities of the Design </w:t>
      </w:r>
      <w:proofErr w:type="spellStart"/>
      <w:r>
        <w:rPr>
          <w:color w:val="000000"/>
          <w:sz w:val="19"/>
        </w:rPr>
        <w:t>Profesional</w:t>
      </w:r>
      <w:proofErr w:type="spellEnd"/>
      <w:r>
        <w:rPr>
          <w:color w:val="000000"/>
          <w:sz w:val="19"/>
        </w:rPr>
        <w:t xml:space="preserve">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w:t>
      </w:r>
      <w:proofErr w:type="spellStart"/>
      <w:r>
        <w:rPr>
          <w:color w:val="000000"/>
          <w:sz w:val="19"/>
        </w:rPr>
        <w:t>i</w:t>
      </w:r>
      <w:proofErr w:type="spellEnd"/>
      <w:r>
        <w:rPr>
          <w:color w:val="000000"/>
          <w:sz w:val="19"/>
        </w:rPr>
        <w:t>)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77777777"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Design Professional,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r>
      <w:r>
        <w:rPr>
          <w:color w:val="000000"/>
          <w:sz w:val="19"/>
        </w:rPr>
        <w:lastRenderedPageBreak/>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lastRenderedPageBreak/>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w:t>
      </w:r>
      <w:proofErr w:type="spellStart"/>
      <w:r>
        <w:rPr>
          <w:color w:val="000000"/>
          <w:sz w:val="19"/>
        </w:rPr>
        <w:t>non compliance</w:t>
      </w:r>
      <w:proofErr w:type="spellEnd"/>
      <w:r>
        <w:rPr>
          <w:color w:val="000000"/>
          <w:sz w:val="19"/>
        </w:rPr>
        <w:t xml:space="preserv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lastRenderedPageBreak/>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77777777"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Design Professional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77777777" w:rsidR="00E026F1" w:rsidRDefault="00E026F1">
      <w:pPr>
        <w:jc w:val="both"/>
        <w:rPr>
          <w:color w:val="000000"/>
          <w:sz w:val="19"/>
        </w:rPr>
      </w:pPr>
      <w:r>
        <w:rPr>
          <w:b/>
          <w:color w:val="000000"/>
          <w:sz w:val="19"/>
        </w:rPr>
        <w:lastRenderedPageBreak/>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Design Professional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4"/>
          <w:headerReference w:type="default" r:id="rId55"/>
          <w:headerReference w:type="first" r:id="rId56"/>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lastRenderedPageBreak/>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lastRenderedPageBreak/>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 xml:space="preserve">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w:t>
      </w:r>
      <w:proofErr w:type="spellStart"/>
      <w:r>
        <w:rPr>
          <w:sz w:val="19"/>
        </w:rPr>
        <w:t>i</w:t>
      </w:r>
      <w:proofErr w:type="spellEnd"/>
      <w:r>
        <w:rPr>
          <w:sz w:val="19"/>
        </w:rPr>
        <w:t>)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lastRenderedPageBreak/>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w:t>
      </w:r>
      <w:proofErr w:type="spellStart"/>
      <w:r>
        <w:rPr>
          <w:b/>
          <w:sz w:val="19"/>
        </w:rPr>
        <w:t>Precommencement</w:t>
      </w:r>
      <w:proofErr w:type="spellEnd"/>
      <w:r>
        <w:rPr>
          <w:b/>
          <w:sz w:val="19"/>
        </w:rPr>
        <w:t xml:space="preserve"> Obligations.  </w:t>
      </w:r>
      <w:r>
        <w:rPr>
          <w:sz w:val="19"/>
        </w:rPr>
        <w:t xml:space="preserve">The Design-Builder shall complete the </w:t>
      </w:r>
      <w:proofErr w:type="spellStart"/>
      <w:r>
        <w:rPr>
          <w:sz w:val="19"/>
        </w:rPr>
        <w:t>precommencement</w:t>
      </w:r>
      <w:proofErr w:type="spellEnd"/>
      <w:r>
        <w:rPr>
          <w:sz w:val="19"/>
        </w:rPr>
        <w:t xml:space="preserve">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 xml:space="preserve">In the case of the initial Component Change Order, payment and performance bonds furnished by the Design-Builder in conformance with and in the form set forth in the Contract Documents designating the Design-Builder as the principal obligor and the Owner as the </w:t>
      </w:r>
      <w:proofErr w:type="spellStart"/>
      <w:r>
        <w:rPr>
          <w:sz w:val="19"/>
        </w:rPr>
        <w:t>obligee</w:t>
      </w:r>
      <w:proofErr w:type="spellEnd"/>
      <w:r>
        <w:rPr>
          <w:sz w:val="19"/>
        </w:rPr>
        <w:t>,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w:t>
      </w:r>
      <w:proofErr w:type="spellStart"/>
      <w:r>
        <w:rPr>
          <w:sz w:val="19"/>
        </w:rPr>
        <w:t>obligee</w:t>
      </w:r>
      <w:proofErr w:type="spellEnd"/>
      <w:r>
        <w:rPr>
          <w:sz w:val="19"/>
        </w:rPr>
        <w:t>.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w:t>
      </w:r>
      <w:proofErr w:type="spellStart"/>
      <w:r>
        <w:rPr>
          <w:sz w:val="19"/>
        </w:rPr>
        <w:t>i</w:t>
      </w:r>
      <w:proofErr w:type="spellEnd"/>
      <w:r>
        <w:rPr>
          <w:sz w:val="19"/>
        </w:rPr>
        <w:t>)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7"/>
          <w:headerReference w:type="default" r:id="rId58"/>
          <w:headerReference w:type="first" r:id="rId59"/>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lastRenderedPageBreak/>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w:t>
      </w:r>
      <w:proofErr w:type="spellStart"/>
      <w:r>
        <w:rPr>
          <w:sz w:val="19"/>
        </w:rPr>
        <w:t>i</w:t>
      </w:r>
      <w:proofErr w:type="spellEnd"/>
      <w:r>
        <w:rPr>
          <w:sz w:val="19"/>
        </w:rPr>
        <w:t>)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w:t>
      </w:r>
      <w:proofErr w:type="spellStart"/>
      <w:r>
        <w:rPr>
          <w:sz w:val="19"/>
        </w:rPr>
        <w:t>i</w:t>
      </w:r>
      <w:proofErr w:type="spellEnd"/>
      <w:r>
        <w:rPr>
          <w:sz w:val="19"/>
        </w:rPr>
        <w:t>)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lastRenderedPageBreak/>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w:t>
      </w:r>
      <w:proofErr w:type="spellStart"/>
      <w:r>
        <w:rPr>
          <w:sz w:val="19"/>
        </w:rPr>
        <w:t>i</w:t>
      </w:r>
      <w:proofErr w:type="spellEnd"/>
      <w:r>
        <w:rPr>
          <w:sz w:val="19"/>
        </w:rPr>
        <w:t xml:space="preserve">)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w:t>
      </w:r>
      <w:r>
        <w:rPr>
          <w:b w:val="0"/>
          <w:sz w:val="18"/>
        </w:rPr>
        <w:lastRenderedPageBreak/>
        <w:t xml:space="preserve">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0"/>
          <w:headerReference w:type="default" r:id="rId61"/>
          <w:headerReference w:type="first" r:id="rId62"/>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lastRenderedPageBreak/>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lastRenderedPageBreak/>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w:t>
      </w:r>
      <w:proofErr w:type="spellStart"/>
      <w:r>
        <w:rPr>
          <w:color w:val="000000"/>
          <w:sz w:val="19"/>
        </w:rPr>
        <w:t>Eichlay</w:t>
      </w:r>
      <w:proofErr w:type="spellEnd"/>
      <w:r>
        <w:rPr>
          <w:color w:val="000000"/>
          <w:sz w:val="19"/>
        </w:rPr>
        <w:t xml:space="preserve">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w:t>
      </w:r>
      <w:proofErr w:type="spellStart"/>
      <w:r>
        <w:rPr>
          <w:color w:val="000000"/>
          <w:sz w:val="19"/>
        </w:rPr>
        <w:t>Eichlay</w:t>
      </w:r>
      <w:proofErr w:type="spellEnd"/>
      <w:r>
        <w:rPr>
          <w:color w:val="000000"/>
          <w:sz w:val="19"/>
        </w:rPr>
        <w:t xml:space="preserve">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lastRenderedPageBreak/>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proofErr w:type="spellStart"/>
      <w:r>
        <w:rPr>
          <w:color w:val="000000"/>
          <w:sz w:val="19"/>
          <w:u w:val="single"/>
        </w:rPr>
        <w:t>Rippable</w:t>
      </w:r>
      <w:proofErr w:type="spellEnd"/>
      <w:r>
        <w:rPr>
          <w:color w:val="000000"/>
          <w:sz w:val="19"/>
          <w:u w:val="single"/>
        </w:rPr>
        <w:t xml:space="preserve"> Rock</w:t>
      </w:r>
      <w:r>
        <w:rPr>
          <w:color w:val="000000"/>
          <w:sz w:val="19"/>
        </w:rPr>
        <w:t xml:space="preserve">.  </w:t>
      </w:r>
      <w:proofErr w:type="spellStart"/>
      <w:r>
        <w:rPr>
          <w:color w:val="000000"/>
          <w:sz w:val="19"/>
        </w:rPr>
        <w:t>Rippable</w:t>
      </w:r>
      <w:proofErr w:type="spellEnd"/>
      <w:r>
        <w:rPr>
          <w:color w:val="000000"/>
          <w:sz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lastRenderedPageBreak/>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 xml:space="preserve">Replacement of suitable soils in areas of </w:t>
      </w:r>
      <w:proofErr w:type="spellStart"/>
      <w:r>
        <w:rPr>
          <w:color w:val="000000"/>
          <w:sz w:val="19"/>
        </w:rPr>
        <w:t>overblasting</w:t>
      </w:r>
      <w:proofErr w:type="spellEnd"/>
      <w:r>
        <w:rPr>
          <w:color w:val="000000"/>
          <w:sz w:val="19"/>
        </w:rPr>
        <w:t xml:space="preserve">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w:t>
      </w:r>
      <w:r>
        <w:rPr>
          <w:color w:val="000000"/>
          <w:sz w:val="19"/>
        </w:rPr>
        <w:lastRenderedPageBreak/>
        <w:t>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3"/>
          <w:headerReference w:type="default" r:id="rId64"/>
          <w:headerReference w:type="first" r:id="rId65"/>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lastRenderedPageBreak/>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lastRenderedPageBreak/>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w:t>
      </w:r>
      <w:proofErr w:type="spellStart"/>
      <w:r>
        <w:rPr>
          <w:sz w:val="19"/>
        </w:rPr>
        <w:t>i</w:t>
      </w:r>
      <w:proofErr w:type="spellEnd"/>
      <w:r>
        <w:rPr>
          <w:sz w:val="19"/>
        </w:rPr>
        <w:t>)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w:t>
      </w:r>
      <w:proofErr w:type="spellStart"/>
      <w:r>
        <w:rPr>
          <w:sz w:val="19"/>
        </w:rPr>
        <w:t>i</w:t>
      </w:r>
      <w:proofErr w:type="spellEnd"/>
      <w:r>
        <w:rPr>
          <w:sz w:val="19"/>
        </w:rPr>
        <w:t xml:space="preserve">)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77777777" w:rsidR="00E026F1" w:rsidRDefault="00E026F1">
      <w:pPr>
        <w:pStyle w:val="BodyText"/>
        <w:ind w:left="1440"/>
        <w:rPr>
          <w:sz w:val="19"/>
        </w:rPr>
      </w:pPr>
      <w:r>
        <w:rPr>
          <w:sz w:val="19"/>
        </w:rPr>
        <w:lastRenderedPageBreak/>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Design Professional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w:t>
      </w:r>
      <w:proofErr w:type="spellStart"/>
      <w:r>
        <w:rPr>
          <w:sz w:val="19"/>
        </w:rPr>
        <w:t>i</w:t>
      </w:r>
      <w:proofErr w:type="spellEnd"/>
      <w:r>
        <w:rPr>
          <w:sz w:val="19"/>
        </w:rPr>
        <w:t>)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77777777"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xml:space="preserve">.  Any claim to extend the Contract Time and Material Completion and Occupancy Date not made in writing to Owner within the above time periods shall be deemed waived and </w:t>
      </w:r>
      <w:r>
        <w:rPr>
          <w:sz w:val="19"/>
        </w:rPr>
        <w:lastRenderedPageBreak/>
        <w:t>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6"/>
          <w:headerReference w:type="default" r:id="rId67"/>
          <w:headerReference w:type="first" r:id="rId68"/>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77777777"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Design Professional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77777777"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Design Professional,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77777777"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Design Professional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r>
      <w:r>
        <w:rPr>
          <w:color w:val="000000"/>
          <w:sz w:val="19"/>
        </w:rPr>
        <w:lastRenderedPageBreak/>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77777777"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Design Professional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Design-Builder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Design-Builder shall give the Design Professional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Design Professional,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Design Professional,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lastRenderedPageBreak/>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77777777"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Design Professional’s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77777777" w:rsidR="00E026F1" w:rsidRDefault="00E026F1">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xml:space="preserve">.  Re-examination or re-testing of questioned Work previously covered pursuant to consent of the Design Professional may be ordered by the </w:t>
      </w:r>
      <w:r w:rsidR="002C4493">
        <w:rPr>
          <w:color w:val="000000"/>
          <w:sz w:val="19"/>
        </w:rPr>
        <w:t>Program Manager</w:t>
      </w:r>
      <w:r>
        <w:rPr>
          <w:color w:val="000000"/>
          <w:sz w:val="19"/>
        </w:rPr>
        <w:t>.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14:paraId="64C8A2F7" w14:textId="77777777" w:rsidR="00E026F1" w:rsidRDefault="00E026F1">
      <w:pPr>
        <w:jc w:val="both"/>
        <w:rPr>
          <w:color w:val="000000"/>
          <w:sz w:val="19"/>
        </w:rPr>
      </w:pPr>
    </w:p>
    <w:p w14:paraId="0020C729" w14:textId="77777777" w:rsidR="00E026F1" w:rsidRDefault="00E026F1">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77777777"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w:t>
      </w:r>
      <w:r>
        <w:rPr>
          <w:sz w:val="19"/>
        </w:rPr>
        <w:lastRenderedPageBreak/>
        <w:t xml:space="preserve">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77777777"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Design Professional,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69"/>
          <w:headerReference w:type="default" r:id="rId70"/>
          <w:headerReference w:type="first" r:id="rId71"/>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lastRenderedPageBreak/>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lastRenderedPageBreak/>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w:t>
      </w:r>
      <w:proofErr w:type="spellStart"/>
      <w:r>
        <w:rPr>
          <w:sz w:val="19"/>
        </w:rPr>
        <w:t>i</w:t>
      </w:r>
      <w:proofErr w:type="spellEnd"/>
      <w:r>
        <w:rPr>
          <w:sz w:val="19"/>
        </w:rPr>
        <w:t>)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 xml:space="preserve">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w:t>
      </w:r>
      <w:r>
        <w:rPr>
          <w:sz w:val="19"/>
        </w:rPr>
        <w:lastRenderedPageBreak/>
        <w:t>of (</w:t>
      </w:r>
      <w:proofErr w:type="spellStart"/>
      <w:r>
        <w:rPr>
          <w:sz w:val="19"/>
        </w:rPr>
        <w:t>i</w:t>
      </w:r>
      <w:proofErr w:type="spellEnd"/>
      <w:r>
        <w:rPr>
          <w:sz w:val="19"/>
        </w:rPr>
        <w:t>)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r>
      <w:r>
        <w:rPr>
          <w:b/>
          <w:sz w:val="19"/>
        </w:rPr>
        <w:lastRenderedPageBreak/>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w:t>
      </w:r>
      <w:proofErr w:type="spellStart"/>
      <w:r>
        <w:rPr>
          <w:sz w:val="19"/>
        </w:rPr>
        <w:t>i</w:t>
      </w:r>
      <w:proofErr w:type="spellEnd"/>
      <w:r>
        <w:rPr>
          <w:sz w:val="19"/>
        </w:rPr>
        <w:t>) the Design-Builder may not maintain that it is beyond his competence to require performance of terms of the contract by a subcontractor and (</w:t>
      </w:r>
      <w:proofErr w:type="spellStart"/>
      <w:r>
        <w:rPr>
          <w:sz w:val="19"/>
        </w:rPr>
        <w:t>i</w:t>
      </w:r>
      <w:proofErr w:type="spellEnd"/>
      <w:r>
        <w:rPr>
          <w:sz w:val="19"/>
        </w:rPr>
        <w:t>)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2"/>
          <w:headerReference w:type="default" r:id="rId73"/>
          <w:headerReference w:type="first" r:id="rId74"/>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lastRenderedPageBreak/>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77777777" w:rsidR="00E026F1" w:rsidRDefault="00E026F1">
      <w:pPr>
        <w:ind w:left="720" w:right="504" w:firstLine="720"/>
        <w:jc w:val="both"/>
        <w:rPr>
          <w:sz w:val="18"/>
        </w:rPr>
      </w:pPr>
      <w:r>
        <w:rPr>
          <w:sz w:val="19"/>
        </w:rPr>
        <w:t xml:space="preserve">a.  </w:t>
      </w:r>
      <w:r>
        <w:rPr>
          <w:sz w:val="18"/>
          <w:u w:val="single"/>
        </w:rPr>
        <w:t>Design Fee</w:t>
      </w:r>
      <w:r>
        <w:rPr>
          <w:sz w:val="18"/>
        </w:rPr>
        <w:t>.  For the design services, including the Design Professional’s construction contract administration services, as described in Section 2, Parts 1 and 3 of the General Requirements, provided by Design Professional,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xml:space="preserve">.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w:t>
      </w:r>
      <w:r>
        <w:rPr>
          <w:sz w:val="19"/>
        </w:rPr>
        <w:lastRenderedPageBreak/>
        <w:t>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w:t>
      </w:r>
      <w:proofErr w:type="spellStart"/>
      <w:r>
        <w:rPr>
          <w:sz w:val="19"/>
        </w:rPr>
        <w:t>i</w:t>
      </w:r>
      <w:proofErr w:type="spellEnd"/>
      <w:r>
        <w:rPr>
          <w:sz w:val="19"/>
        </w:rPr>
        <w:t>)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77777777"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Design-Builder recognizes that the Design Professional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r>
      <w:r>
        <w:rPr>
          <w:sz w:val="19"/>
        </w:rPr>
        <w:lastRenderedPageBreak/>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r>
      <w:r>
        <w:rPr>
          <w:b/>
          <w:sz w:val="19"/>
        </w:rPr>
        <w:lastRenderedPageBreak/>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w:t>
      </w:r>
      <w:proofErr w:type="spellStart"/>
      <w:r>
        <w:rPr>
          <w:sz w:val="19"/>
        </w:rPr>
        <w:t>i</w:t>
      </w:r>
      <w:proofErr w:type="spellEnd"/>
      <w:r>
        <w:rPr>
          <w:sz w:val="19"/>
        </w:rPr>
        <w:t>)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5"/>
          <w:headerReference w:type="default" r:id="rId76"/>
          <w:headerReference w:type="first" r:id="rId77"/>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lastRenderedPageBreak/>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8"/>
          <w:headerReference w:type="default" r:id="rId79"/>
          <w:headerReference w:type="first" r:id="rId80"/>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lastRenderedPageBreak/>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lastRenderedPageBreak/>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w:t>
      </w:r>
      <w:proofErr w:type="spellStart"/>
      <w:r>
        <w:rPr>
          <w:b w:val="0"/>
          <w:color w:val="000000"/>
          <w:sz w:val="19"/>
        </w:rPr>
        <w:t>Subcontrator</w:t>
      </w:r>
      <w:proofErr w:type="spellEnd"/>
      <w:r>
        <w:rPr>
          <w:b w:val="0"/>
          <w:color w:val="000000"/>
          <w:sz w:val="19"/>
        </w:rPr>
        <w:t xml:space="preserve">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r>
      <w:r>
        <w:rPr>
          <w:b/>
          <w:sz w:val="19"/>
        </w:rPr>
        <w:lastRenderedPageBreak/>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lastRenderedPageBreak/>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w:t>
      </w:r>
      <w:proofErr w:type="spellStart"/>
      <w:r>
        <w:rPr>
          <w:sz w:val="19"/>
        </w:rPr>
        <w:t>i</w:t>
      </w:r>
      <w:proofErr w:type="spellEnd"/>
      <w:r>
        <w:rPr>
          <w:sz w:val="19"/>
        </w:rPr>
        <w:t>)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1"/>
          <w:headerReference w:type="default" r:id="rId82"/>
          <w:headerReference w:type="first" r:id="rId83"/>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lastRenderedPageBreak/>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w:t>
      </w:r>
      <w:proofErr w:type="spellStart"/>
      <w:r>
        <w:rPr>
          <w:sz w:val="19"/>
        </w:rPr>
        <w:t>i</w:t>
      </w:r>
      <w:proofErr w:type="spellEnd"/>
      <w:r>
        <w:rPr>
          <w:sz w:val="19"/>
        </w:rPr>
        <w:t>)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lastRenderedPageBreak/>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proofErr w:type="spellStart"/>
      <w:r>
        <w:rPr>
          <w:i/>
          <w:sz w:val="19"/>
        </w:rPr>
        <w:t>prorata</w:t>
      </w:r>
      <w:proofErr w:type="spellEnd"/>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w:t>
      </w:r>
      <w:proofErr w:type="spellStart"/>
      <w:r>
        <w:rPr>
          <w:sz w:val="19"/>
        </w:rPr>
        <w:t>quasi governmental</w:t>
      </w:r>
      <w:proofErr w:type="spellEnd"/>
      <w:r>
        <w:rPr>
          <w:sz w:val="19"/>
        </w:rPr>
        <w:t xml:space="preserve">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w:t>
      </w:r>
      <w:r>
        <w:rPr>
          <w:sz w:val="19"/>
        </w:rPr>
        <w:lastRenderedPageBreak/>
        <w:t>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77777777"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w:t>
      </w:r>
      <w:proofErr w:type="spellStart"/>
      <w:r>
        <w:rPr>
          <w:sz w:val="19"/>
        </w:rPr>
        <w:t>i</w:t>
      </w:r>
      <w:proofErr w:type="spellEnd"/>
      <w:r>
        <w:rPr>
          <w:sz w:val="19"/>
        </w:rPr>
        <w:t>)</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w:t>
      </w:r>
      <w:proofErr w:type="spellStart"/>
      <w:r>
        <w:rPr>
          <w:sz w:val="19"/>
        </w:rPr>
        <w:t>i</w:t>
      </w:r>
      <w:proofErr w:type="spellEnd"/>
      <w:r>
        <w:rPr>
          <w:sz w:val="19"/>
        </w:rPr>
        <w:t>)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lastRenderedPageBreak/>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xml:space="preserve">.  Premiums for payment and performance bonds on Subcontractors which are held by the Design-Builder as </w:t>
      </w:r>
      <w:proofErr w:type="spellStart"/>
      <w:r>
        <w:rPr>
          <w:sz w:val="19"/>
        </w:rPr>
        <w:t>Obligee</w:t>
      </w:r>
      <w:proofErr w:type="spellEnd"/>
      <w:r>
        <w:rPr>
          <w:sz w:val="19"/>
        </w:rPr>
        <w:t>.</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w:t>
      </w:r>
      <w:proofErr w:type="spellStart"/>
      <w:r>
        <w:rPr>
          <w:sz w:val="19"/>
        </w:rPr>
        <w:t>i</w:t>
      </w:r>
      <w:proofErr w:type="spellEnd"/>
      <w:r>
        <w:rPr>
          <w:sz w:val="19"/>
        </w:rPr>
        <w:t>)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r>
      <w:r>
        <w:rPr>
          <w:b/>
          <w:sz w:val="19"/>
        </w:rPr>
        <w:lastRenderedPageBreak/>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 Work.  </w:t>
      </w:r>
    </w:p>
    <w:p w14:paraId="5614A354" w14:textId="77777777" w:rsidR="00E026F1" w:rsidRDefault="00E026F1">
      <w:pPr>
        <w:jc w:val="both"/>
        <w:rPr>
          <w:sz w:val="19"/>
        </w:rPr>
        <w:sectPr w:rsidR="00E026F1">
          <w:headerReference w:type="even" r:id="rId84"/>
          <w:headerReference w:type="default" r:id="rId85"/>
          <w:headerReference w:type="first" r:id="rId86"/>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7"/>
          <w:headerReference w:type="default" r:id="rId88"/>
          <w:headerReference w:type="first" r:id="rId89"/>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7777777"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Design Professional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w:t>
      </w:r>
      <w:proofErr w:type="spellStart"/>
      <w:r>
        <w:rPr>
          <w:spacing w:val="-3"/>
          <w:sz w:val="19"/>
        </w:rPr>
        <w:t>noncompensable</w:t>
      </w:r>
      <w:proofErr w:type="spellEnd"/>
      <w:r>
        <w:rPr>
          <w:spacing w:val="-3"/>
          <w:sz w:val="19"/>
        </w:rPr>
        <w:t xml:space="preserv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77777777" w:rsidR="00E026F1" w:rsidRDefault="00E026F1">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0"/>
          <w:headerReference w:type="default" r:id="rId91"/>
          <w:headerReference w:type="first" r:id="rId92"/>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r>
      <w:r>
        <w:rPr>
          <w:b/>
          <w:sz w:val="19"/>
        </w:rPr>
        <w:lastRenderedPageBreak/>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 xml:space="preserve">50-21-1, after the filing party provides thirty days written notice to the opposing party. The parties hereby agree that the Superior Court of Fulton County, Georgia shall have exclusive jurisdiction and venue in all </w:t>
      </w:r>
      <w:proofErr w:type="spellStart"/>
      <w:r>
        <w:rPr>
          <w:sz w:val="19"/>
        </w:rPr>
        <w:t>maters</w:t>
      </w:r>
      <w:proofErr w:type="spellEnd"/>
      <w:r>
        <w:rPr>
          <w:sz w:val="19"/>
        </w:rPr>
        <w:t xml:space="preserve">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3"/>
          <w:headerReference w:type="default" r:id="rId94"/>
          <w:headerReference w:type="first" r:id="rId95"/>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r>
      <w:r>
        <w:rPr>
          <w:b/>
          <w:sz w:val="19"/>
        </w:rPr>
        <w:lastRenderedPageBreak/>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6"/>
          <w:headerReference w:type="default" r:id="rId97"/>
          <w:headerReference w:type="first" r:id="rId98"/>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lastRenderedPageBreak/>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99"/>
          <w:headerReference w:type="default" r:id="rId100"/>
          <w:headerReference w:type="first" r:id="rId101"/>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lastRenderedPageBreak/>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7777777" w:rsidR="00E026F1" w:rsidRDefault="00E026F1">
      <w:pPr>
        <w:jc w:val="both"/>
        <w:rPr>
          <w:sz w:val="19"/>
        </w:rPr>
      </w:pPr>
      <w:r>
        <w:rPr>
          <w:sz w:val="19"/>
        </w:rPr>
        <w:t xml:space="preserve">6.2.3.3  </w:t>
      </w:r>
      <w:r>
        <w:rPr>
          <w:sz w:val="19"/>
          <w:u w:val="single"/>
        </w:rPr>
        <w:t>Extension of Time for Final Completion</w:t>
      </w:r>
      <w:r>
        <w:rPr>
          <w:sz w:val="19"/>
        </w:rPr>
        <w:t>.  The Design-Builder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2"/>
          <w:headerReference w:type="default" r:id="rId103"/>
          <w:headerReference w:type="first" r:id="rId104"/>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lastRenderedPageBreak/>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5"/>
          <w:headerReference w:type="default" r:id="rId106"/>
          <w:headerReference w:type="first" r:id="rId107"/>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lastRenderedPageBreak/>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lastRenderedPageBreak/>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8"/>
          <w:headerReference w:type="default" r:id="rId109"/>
          <w:headerReference w:type="first" r:id="rId110"/>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lastRenderedPageBreak/>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1"/>
          <w:headerReference w:type="default" r:id="rId112"/>
          <w:headerReference w:type="first" r:id="rId113"/>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lastRenderedPageBreak/>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xml:space="preserve">,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w:t>
      </w:r>
      <w:r>
        <w:rPr>
          <w:sz w:val="19"/>
        </w:rPr>
        <w:lastRenderedPageBreak/>
        <w:t>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4"/>
          <w:headerReference w:type="default" r:id="rId115"/>
          <w:headerReference w:type="first" r:id="rId116"/>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lastRenderedPageBreak/>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7"/>
          <w:headerReference w:type="default" r:id="rId118"/>
          <w:footerReference w:type="default" r:id="rId119"/>
          <w:headerReference w:type="first" r:id="rId120"/>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lastRenderedPageBreak/>
        <w:t xml:space="preserve">Bond No. </w:t>
      </w:r>
      <w:bookmarkStart w:id="42"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2"/>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3"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3"/>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4"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4"/>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5" w:name="Text67"/>
      <w:r>
        <w:rPr>
          <w:sz w:val="19"/>
        </w:rPr>
        <w:t xml:space="preserve"> </w:t>
      </w:r>
      <w:bookmarkEnd w:id="45"/>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r>
      <w:r>
        <w:rPr>
          <w:sz w:val="19"/>
        </w:rPr>
        <w:lastRenderedPageBreak/>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6"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6"/>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7"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8"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9"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r>
        <w:rPr>
          <w:spacing w:val="-1"/>
        </w:rPr>
        <w:t xml:space="preserve"> STATE </w:t>
      </w:r>
      <w:bookmarkStart w:id="50"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r>
        <w:rPr>
          <w:spacing w:val="-1"/>
        </w:rPr>
        <w:t xml:space="preserve"> ZIP CODE </w:t>
      </w:r>
      <w:bookmarkStart w:id="51"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2"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2"/>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3"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3"/>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lastRenderedPageBreak/>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lastRenderedPageBreak/>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lastRenderedPageBreak/>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4"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4"/>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5" w:name="Text78"/>
      <w:r w:rsidR="003E6433">
        <w:instrText xml:space="preserve"> FORMTEXT </w:instrText>
      </w:r>
      <w:r w:rsidR="003E6433">
        <w:fldChar w:fldCharType="separate"/>
      </w:r>
      <w:r w:rsidR="003E6433">
        <w:rPr>
          <w:noProof/>
        </w:rPr>
        <w:t>Project Number and Description</w:t>
      </w:r>
      <w:r w:rsidR="003E6433">
        <w:fldChar w:fldCharType="end"/>
      </w:r>
      <w:bookmarkEnd w:id="55"/>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6"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6"/>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7"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7"/>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8"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8"/>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9"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9"/>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60"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0"/>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61"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1"/>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2"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2"/>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3"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3"/>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4"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4"/>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5"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5"/>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6"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7"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7"/>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8"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8"/>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lastRenderedPageBreak/>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9"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9"/>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70"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70"/>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71"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71"/>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2"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2"/>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lastRenderedPageBreak/>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lastRenderedPageBreak/>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lastRenderedPageBreak/>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4BB96D6B" w:rsidR="00E026F1" w:rsidRDefault="00597F9A"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23A79197" wp14:editId="7B9A1B09">
                <wp:simplePos x="0" y="0"/>
                <wp:positionH relativeFrom="column">
                  <wp:posOffset>4267200</wp:posOffset>
                </wp:positionH>
                <wp:positionV relativeFrom="paragraph">
                  <wp:posOffset>4761865</wp:posOffset>
                </wp:positionV>
                <wp:extent cx="1024128" cy="243840"/>
                <wp:effectExtent l="0" t="57150" r="5080" b="22860"/>
                <wp:wrapNone/>
                <wp:docPr id="132" name="Straight Arrow Connector 13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0AE79BF0" id="_x0000_t32" coordsize="21600,21600" o:spt="32" o:oned="t" path="m,l21600,21600e" filled="f">
                <v:path arrowok="t" fillok="f" o:connecttype="none"/>
                <o:lock v:ext="edit" shapetype="t"/>
              </v:shapetype>
              <v:shape id="Straight Arrow Connector 132" o:spid="_x0000_s1026" type="#_x0000_t32" style="position:absolute;margin-left:336pt;margin-top:374.9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" strokecolor="red">
                <v:stroke endarrow="block"/>
              </v:shape>
            </w:pict>
          </mc:Fallback>
        </mc:AlternateContent>
      </w:r>
      <w:r w:rsidR="001F356F">
        <w:rPr>
          <w:b/>
          <w:sz w:val="28"/>
        </w:rPr>
        <w:object w:dxaOrig="9180" w:dyaOrig="11881" w14:anchorId="38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645.6pt" o:ole="">
            <v:imagedata r:id="rId121" o:title=""/>
          </v:shape>
          <o:OLEObject Type="Embed" ProgID="Acrobat.Document.DC" ShapeID="_x0000_i1025" DrawAspect="Content" ObjectID="_1650807267" r:id="rId122"/>
        </w:object>
      </w:r>
    </w:p>
    <w:p w14:paraId="241003DC" w14:textId="7FAB3640" w:rsidR="00E026F1" w:rsidRDefault="00E026F1">
      <w:pPr>
        <w:jc w:val="center"/>
        <w:rPr>
          <w:b/>
          <w:sz w:val="28"/>
        </w:rPr>
      </w:pPr>
      <w:r>
        <w:rPr>
          <w:b/>
          <w:sz w:val="28"/>
        </w:rPr>
        <w:lastRenderedPageBreak/>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lastRenderedPageBreak/>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77777777" w:rsidR="00AA1B42" w:rsidRDefault="00AA1B42" w:rsidP="00AA1B42">
      <w:pPr>
        <w:jc w:val="both"/>
        <w:rPr>
          <w:sz w:val="19"/>
        </w:rPr>
      </w:pPr>
      <w:r>
        <w:rPr>
          <w:sz w:val="19"/>
        </w:rPr>
        <w:t>Exhibit C-1</w:t>
      </w:r>
      <w:r>
        <w:rPr>
          <w:sz w:val="19"/>
        </w:rPr>
        <w:tab/>
        <w:t>Design Professional’s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lastRenderedPageBreak/>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3"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3"/>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lastRenderedPageBreak/>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4"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4"/>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proofErr w:type="spellStart"/>
            <w:r>
              <w:rPr>
                <w:sz w:val="19"/>
              </w:rPr>
              <w:t>Preconstruciton</w:t>
            </w:r>
            <w:proofErr w:type="spellEnd"/>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77777777" w:rsidR="00E026F1" w:rsidRDefault="00E026F1">
      <w:pPr>
        <w:pStyle w:val="Heading5"/>
        <w:jc w:val="center"/>
        <w:rPr>
          <w:i w:val="0"/>
          <w:sz w:val="20"/>
        </w:rPr>
      </w:pPr>
      <w:r>
        <w:rPr>
          <w:i w:val="0"/>
          <w:sz w:val="20"/>
        </w:rPr>
        <w:lastRenderedPageBreak/>
        <w:t>DESIGN PROFESSIONAL’S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w:t>
      </w:r>
      <w:proofErr w:type="spellStart"/>
      <w:r>
        <w:t>UniFormat</w:t>
      </w:r>
      <w:proofErr w:type="spellEnd"/>
      <w:r>
        <w:t xml:space="preserve">™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77777777" w:rsidR="00E026F1" w:rsidRDefault="00E026F1">
      <w:pPr>
        <w:pStyle w:val="BodyText"/>
        <w:rPr>
          <w:sz w:val="19"/>
        </w:rPr>
      </w:pPr>
      <w:r>
        <w:rPr>
          <w:sz w:val="19"/>
        </w:rPr>
        <w:t xml:space="preserve">7.  If the Design Professional proposes to use a different, but similar, format to the </w:t>
      </w:r>
      <w:proofErr w:type="spellStart"/>
      <w:r>
        <w:rPr>
          <w:sz w:val="19"/>
        </w:rPr>
        <w:t>UniFormat</w:t>
      </w:r>
      <w:proofErr w:type="spellEnd"/>
      <w:r>
        <w:rPr>
          <w:sz w:val="19"/>
        </w:rPr>
        <w:t>™ cost structure providing a comparable level of detail, the Design Professional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77777777" w:rsidR="00E026F1" w:rsidRDefault="00E026F1">
      <w:pPr>
        <w:rPr>
          <w:sz w:val="16"/>
        </w:rPr>
      </w:pPr>
      <w:r>
        <w:rPr>
          <w:b/>
          <w:sz w:val="16"/>
        </w:rPr>
        <w:lastRenderedPageBreak/>
        <w:t xml:space="preserve">Capital Cost Accounting:  </w:t>
      </w:r>
      <w:r>
        <w:rPr>
          <w:sz w:val="16"/>
        </w:rPr>
        <w:t>For purposes of proper capital asset reporting, the Design Professional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77777777" w:rsidR="00E026F1" w:rsidRDefault="00E026F1">
      <w:pPr>
        <w:tabs>
          <w:tab w:val="left" w:pos="1530"/>
        </w:tabs>
        <w:rPr>
          <w:sz w:val="16"/>
        </w:rPr>
      </w:pPr>
      <w:r>
        <w:rPr>
          <w:sz w:val="16"/>
        </w:rPr>
        <w:t>Upon completion of the project, the Design-Builder will be certifying actual capital costs in a similar manner, following the cost breakdowns specified in the General Requirements for the Design-Builder’s periodical estimates.  The Design Professional, in reviewing the Design-Builder’s Final Certification for Capital Cost Accounting, should refer to its final Statement of Probable Cost in making the Design Professional’s certification (See Exhibit K herein).  The Design Professional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Design Professional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lastRenderedPageBreak/>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77777777"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Subsurface Investigations.  The Design Professional certifies he has a report on file from a competent geotechnical engineer or competent independent testing laboratory, the said report being signed by a registered geotechnical engineer, in which the Design Professional has been furnished with both the Stage One and the Stage Two Statements as prescribed in the Site Memorandum (</w:t>
      </w:r>
      <w:r>
        <w:rPr>
          <w:i/>
          <w:spacing w:val="-3"/>
        </w:rPr>
        <w:t>see</w:t>
      </w:r>
      <w:r>
        <w:rPr>
          <w:spacing w:val="-3"/>
        </w:rPr>
        <w:t xml:space="preserve"> Exhibit G), according to which the Design Professional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77777777" w:rsidR="00E026F1" w:rsidRDefault="00E026F1">
      <w:pPr>
        <w:tabs>
          <w:tab w:val="left" w:pos="0"/>
        </w:tabs>
        <w:suppressAutoHyphens/>
        <w:spacing w:line="240" w:lineRule="atLeast"/>
        <w:jc w:val="center"/>
        <w:rPr>
          <w:spacing w:val="-3"/>
        </w:rPr>
      </w:pPr>
      <w:r>
        <w:rPr>
          <w:spacing w:val="-3"/>
        </w:rPr>
        <w:tab/>
        <w:t>The Design Professional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77777777" w:rsidR="00E026F1" w:rsidRDefault="00E026F1">
      <w:pPr>
        <w:tabs>
          <w:tab w:val="left" w:pos="0"/>
        </w:tabs>
        <w:suppressAutoHyphens/>
        <w:spacing w:after="120" w:line="240" w:lineRule="atLeast"/>
        <w:ind w:left="1440"/>
        <w:rPr>
          <w:spacing w:val="-3"/>
        </w:rPr>
      </w:pPr>
      <w:r>
        <w:rPr>
          <w:spacing w:val="-3"/>
        </w:rPr>
        <w:t>The Design Professional further advises that this amount has been included in the Statement of Probable Construction Cost and that the Design Professional, if applicable, has included unit prices for removal in the Supplementary General Requirements to the Design-Builder Contract. Accordingly the Design Professional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Design Professional</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lastRenderedPageBreak/>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77777777"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The Design Professional shall not undertake the preparation of plans and specifications until he has in its possession a plat of boundary</w:t>
      </w:r>
      <w:r>
        <w:rPr>
          <w:sz w:val="19"/>
        </w:rPr>
        <w:noBreakHyphen/>
        <w:t>line survey furnished to him by the Using Agency or the Owner.  In the design of the work, the Design Professional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77777777" w:rsidR="00E026F1" w:rsidRDefault="00E026F1">
      <w:pPr>
        <w:ind w:left="1440" w:right="1440"/>
        <w:jc w:val="both"/>
        <w:rPr>
          <w:sz w:val="19"/>
        </w:rPr>
      </w:pPr>
      <w:r>
        <w:rPr>
          <w:sz w:val="19"/>
        </w:rPr>
        <w:t>THE DESIGN PROFESSIONAL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77777777" w:rsidR="00E026F1" w:rsidRDefault="00E026F1">
      <w:pPr>
        <w:ind w:left="720"/>
        <w:jc w:val="both"/>
        <w:rPr>
          <w:sz w:val="19"/>
        </w:rPr>
      </w:pPr>
      <w:r>
        <w:rPr>
          <w:sz w:val="19"/>
        </w:rPr>
        <w:t>(b)</w:t>
      </w:r>
      <w:r>
        <w:rPr>
          <w:sz w:val="19"/>
        </w:rPr>
        <w:tab/>
        <w:t>Plat of Survey of Site Conditions.  The Design Professional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Design Professional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77777777" w:rsidR="00E026F1" w:rsidRDefault="00E026F1">
      <w:pPr>
        <w:ind w:left="720"/>
        <w:jc w:val="both"/>
        <w:rPr>
          <w:sz w:val="19"/>
        </w:rPr>
      </w:pPr>
      <w:r>
        <w:rPr>
          <w:sz w:val="19"/>
        </w:rPr>
        <w:t>(c)</w:t>
      </w:r>
      <w:r>
        <w:rPr>
          <w:sz w:val="19"/>
        </w:rPr>
        <w:tab/>
      </w:r>
      <w:r>
        <w:rPr>
          <w:sz w:val="19"/>
          <w:u w:val="single"/>
        </w:rPr>
        <w:t>Report on Subsurface Conditions</w:t>
      </w:r>
      <w:r>
        <w:rPr>
          <w:sz w:val="19"/>
        </w:rPr>
        <w:t>.  A report on subsurface investigations shall be obtained for all sites unless the work is limited to remodeling of, or construction of betterments to, the interior of an existing structure.  The Design Professional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Design Professional.</w:t>
      </w:r>
    </w:p>
    <w:p w14:paraId="44E0B213" w14:textId="77777777" w:rsidR="00E026F1" w:rsidRDefault="00E026F1">
      <w:pPr>
        <w:jc w:val="both"/>
        <w:rPr>
          <w:sz w:val="19"/>
        </w:rPr>
      </w:pPr>
    </w:p>
    <w:p w14:paraId="7B1C5EC3" w14:textId="77777777" w:rsidR="00E026F1" w:rsidRDefault="00E026F1">
      <w:pPr>
        <w:jc w:val="both"/>
        <w:rPr>
          <w:sz w:val="19"/>
        </w:rPr>
      </w:pPr>
      <w:r>
        <w:rPr>
          <w:sz w:val="19"/>
        </w:rPr>
        <w:t>2.</w:t>
      </w:r>
      <w:r>
        <w:rPr>
          <w:sz w:val="19"/>
        </w:rPr>
        <w:tab/>
      </w:r>
      <w:r>
        <w:rPr>
          <w:sz w:val="19"/>
          <w:u w:val="single"/>
        </w:rPr>
        <w:t>INCLUSION OF SUBSURFACE DATA IN PROPOSAL PACKAGES</w:t>
      </w:r>
      <w:r>
        <w:rPr>
          <w:sz w:val="19"/>
        </w:rPr>
        <w:t>.  When the Design Professional is on notice regarding unsuitable fill or rock, the Design Professional should give immediate notice in writing to the Using Agency and Owner.  The Design Professional should include as a separate line item in its Statement of Probable Construction Cost the cost to remove and replace the fill or rock, and should make provisions in the Contract for the CM/</w:t>
      </w:r>
      <w:proofErr w:type="spellStart"/>
      <w:r>
        <w:rPr>
          <w:sz w:val="19"/>
        </w:rPr>
        <w:t>gc</w:t>
      </w:r>
      <w:proofErr w:type="spellEnd"/>
      <w:r>
        <w:rPr>
          <w:sz w:val="19"/>
        </w:rPr>
        <w:t xml:space="preserve"> to include in its base </w:t>
      </w:r>
      <w:r>
        <w:rPr>
          <w:sz w:val="19"/>
        </w:rPr>
        <w:lastRenderedPageBreak/>
        <w:t>price an amount to remove the estimated quantities.  The unit prices established should be based upon the Design Professional’s experience in the area and verified by communicating with local contractors.  The Design Professional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77777777" w:rsidR="00E026F1" w:rsidRDefault="00E026F1">
      <w:pPr>
        <w:jc w:val="both"/>
        <w:rPr>
          <w:sz w:val="19"/>
        </w:rPr>
      </w:pPr>
      <w:r>
        <w:rPr>
          <w:sz w:val="19"/>
        </w:rPr>
        <w:t>The Design Professional must include language in the Supplementary General Conditions putting the proposer on notice of the existence of such unsuitable conditions.  The following is sample language that should normally be used when the Design Professional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7777777" w:rsidR="00E026F1" w:rsidRDefault="00E026F1">
      <w:pPr>
        <w:tabs>
          <w:tab w:val="left" w:pos="-1440"/>
        </w:tabs>
        <w:ind w:left="720"/>
        <w:jc w:val="both"/>
        <w:rPr>
          <w:i/>
          <w:sz w:val="19"/>
        </w:rPr>
      </w:pPr>
      <w:r>
        <w:rPr>
          <w:i/>
          <w:sz w:val="19"/>
        </w:rPr>
        <w:t>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Design Professional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77777777" w:rsidR="00E026F1" w:rsidRDefault="00E026F1">
      <w:pPr>
        <w:tabs>
          <w:tab w:val="left" w:pos="-1440"/>
        </w:tabs>
        <w:ind w:left="720"/>
        <w:jc w:val="both"/>
        <w:rPr>
          <w:i/>
          <w:sz w:val="19"/>
        </w:rPr>
      </w:pPr>
      <w:r>
        <w:rPr>
          <w:i/>
          <w:sz w:val="19"/>
        </w:rPr>
        <w:t>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Design Professional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77777777" w:rsidR="00E026F1" w:rsidRDefault="00E026F1">
      <w:pPr>
        <w:tabs>
          <w:tab w:val="left" w:pos="-1440"/>
        </w:tabs>
        <w:ind w:left="720"/>
        <w:jc w:val="both"/>
        <w:rPr>
          <w:b/>
          <w:i/>
          <w:sz w:val="19"/>
        </w:rPr>
      </w:pPr>
      <w:r>
        <w:rPr>
          <w:i/>
          <w:sz w:val="19"/>
        </w:rPr>
        <w:t>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Design Professional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Design Professional’s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w:t>
      </w:r>
      <w:proofErr w:type="spellStart"/>
      <w:r>
        <w:rPr>
          <w:i/>
          <w:sz w:val="19"/>
        </w:rPr>
        <w:t>i</w:t>
      </w:r>
      <w:proofErr w:type="spellEnd"/>
      <w:r>
        <w:rPr>
          <w:i/>
          <w:sz w:val="19"/>
        </w:rPr>
        <w:t>)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lastRenderedPageBreak/>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xml:space="preserve">:  After the foundation design, including the fixed locations of trenches, ditches, caissons, </w:t>
      </w:r>
      <w:proofErr w:type="spellStart"/>
      <w:r>
        <w:rPr>
          <w:sz w:val="19"/>
        </w:rPr>
        <w:t>etc</w:t>
      </w:r>
      <w:proofErr w:type="spellEnd"/>
      <w:r>
        <w:rPr>
          <w:sz w:val="19"/>
        </w:rPr>
        <w:t>,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w:t>
      </w:r>
      <w:proofErr w:type="spellStart"/>
      <w:r>
        <w:rPr>
          <w:i/>
          <w:sz w:val="19"/>
        </w:rPr>
        <w:t>i</w:t>
      </w:r>
      <w:proofErr w:type="spellEnd"/>
      <w:r>
        <w:rPr>
          <w:i/>
          <w:sz w:val="19"/>
        </w:rPr>
        <w:t xml:space="preserve">)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77777777" w:rsidR="00E026F1" w:rsidRDefault="00E026F1">
      <w:pPr>
        <w:keepNext/>
        <w:keepLines/>
        <w:ind w:right="18"/>
        <w:jc w:val="both"/>
        <w:rPr>
          <w:sz w:val="19"/>
        </w:rPr>
      </w:pPr>
      <w:r>
        <w:rPr>
          <w:sz w:val="19"/>
        </w:rPr>
        <w:t>4.</w:t>
      </w:r>
      <w:r>
        <w:rPr>
          <w:sz w:val="19"/>
        </w:rPr>
        <w:tab/>
      </w:r>
      <w:r>
        <w:rPr>
          <w:sz w:val="19"/>
          <w:u w:val="single"/>
        </w:rPr>
        <w:t>SITE MEMORANDUM</w:t>
      </w:r>
      <w:r>
        <w:rPr>
          <w:sz w:val="19"/>
        </w:rPr>
        <w:t>.  The Site Memorandum of the Design Professional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7777777" w:rsidR="00E026F1" w:rsidRDefault="00E026F1">
      <w:pPr>
        <w:ind w:left="4320" w:firstLine="720"/>
        <w:jc w:val="both"/>
        <w:rPr>
          <w:sz w:val="19"/>
        </w:rPr>
      </w:pPr>
      <w:r>
        <w:rPr>
          <w:spacing w:val="-3"/>
          <w:sz w:val="19"/>
        </w:rPr>
        <w:t>Design Professional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lastRenderedPageBreak/>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77777777" w:rsidR="00E026F1" w:rsidRDefault="00E026F1">
      <w:pPr>
        <w:ind w:right="18"/>
        <w:rPr>
          <w:sz w:val="19"/>
        </w:rPr>
      </w:pPr>
      <w:r>
        <w:rPr>
          <w:sz w:val="19"/>
        </w:rPr>
        <w:t>Design Professional</w:t>
      </w:r>
      <w:r>
        <w:rPr>
          <w:sz w:val="19"/>
          <w:u w:val="single"/>
        </w:rPr>
        <w:t xml:space="preserve"> </w:t>
      </w:r>
      <w:r>
        <w:rPr>
          <w:sz w:val="19"/>
          <w:u w:val="single"/>
        </w:rPr>
        <w:tab/>
        <w:t xml:space="preserve">                                                                          </w:t>
      </w:r>
      <w:r>
        <w:rPr>
          <w:sz w:val="19"/>
          <w:u w:val="single"/>
        </w:rPr>
        <w:tab/>
      </w:r>
      <w:r>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lastRenderedPageBreak/>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5"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5"/>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6"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6"/>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7"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7"/>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8"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8"/>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9"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9"/>
      <w:r w:rsidRPr="00533BDE">
        <w:rPr>
          <w:b/>
          <w:sz w:val="19"/>
        </w:rPr>
        <w:t xml:space="preserve">  is  </w:t>
      </w:r>
      <w:bookmarkStart w:id="80"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80"/>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81"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1"/>
      <w:r w:rsidRPr="00533BDE">
        <w:rPr>
          <w:b/>
          <w:sz w:val="19"/>
        </w:rPr>
        <w:t xml:space="preserve"> is:   </w:t>
      </w:r>
      <w:r>
        <w:rPr>
          <w:b/>
          <w:sz w:val="19"/>
          <w:u w:val="single"/>
        </w:rPr>
        <w:tab/>
        <w:t xml:space="preserve"> $</w:t>
      </w:r>
      <w:bookmarkStart w:id="82"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2"/>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3"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3"/>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4"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4"/>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5"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5"/>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6"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6"/>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7"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7"/>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8"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8"/>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9"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9"/>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90"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90"/>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91"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1"/>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2"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2"/>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3"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3"/>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4"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4"/>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5"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6"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7"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8"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8"/>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9"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9"/>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100"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100"/>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01"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1"/>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2"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2"/>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lastRenderedPageBreak/>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lastRenderedPageBreak/>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3"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3"/>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4"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4"/>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r>
      <w:r>
        <w:rPr>
          <w:b/>
        </w:rPr>
        <w:lastRenderedPageBreak/>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r>
      <w:r>
        <w:rPr>
          <w:sz w:val="19"/>
        </w:rPr>
        <w:lastRenderedPageBreak/>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5"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5"/>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6"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6"/>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lastRenderedPageBreak/>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7"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7"/>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8"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8"/>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lastRenderedPageBreak/>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 xml:space="preserve">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w:t>
      </w:r>
      <w:proofErr w:type="spellStart"/>
      <w:r>
        <w:rPr>
          <w:sz w:val="19"/>
        </w:rPr>
        <w:t>effect</w:t>
      </w:r>
      <w:proofErr w:type="spellEnd"/>
      <w:r>
        <w:rPr>
          <w:sz w:val="19"/>
        </w:rPr>
        <w:t xml:space="preserve">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lastRenderedPageBreak/>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w:t>
      </w:r>
      <w:proofErr w:type="spellStart"/>
      <w:r>
        <w:rPr>
          <w:sz w:val="17"/>
        </w:rPr>
        <w:t>i</w:t>
      </w:r>
      <w:proofErr w:type="spellEnd"/>
      <w:r>
        <w:rPr>
          <w:sz w:val="17"/>
        </w:rPr>
        <w:t>)</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AMOUNT DUE  Design-Builder ( (</w:t>
      </w:r>
      <w:proofErr w:type="spellStart"/>
      <w:r>
        <w:rPr>
          <w:sz w:val="17"/>
        </w:rPr>
        <w:t>i</w:t>
      </w:r>
      <w:proofErr w:type="spellEnd"/>
      <w:r>
        <w:rPr>
          <w:sz w:val="17"/>
        </w:rPr>
        <w:t xml:space="preserve">)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lastRenderedPageBreak/>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lastRenderedPageBreak/>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w:t>
            </w:r>
            <w:proofErr w:type="spellStart"/>
            <w:r>
              <w:rPr>
                <w:sz w:val="15"/>
              </w:rPr>
              <w:t>i</w:t>
            </w:r>
            <w:proofErr w:type="spellEnd"/>
            <w:r>
              <w:rPr>
                <w:sz w:val="15"/>
              </w:rPr>
              <w:t xml:space="preserve">)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w:t>
            </w:r>
            <w:proofErr w:type="spellStart"/>
            <w:r>
              <w:rPr>
                <w:sz w:val="15"/>
              </w:rPr>
              <w:t>i</w:t>
            </w:r>
            <w:proofErr w:type="spellEnd"/>
            <w:r>
              <w:rPr>
                <w:sz w:val="15"/>
              </w:rPr>
              <w:t xml:space="preserve">)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lastRenderedPageBreak/>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w:t>
            </w:r>
            <w:proofErr w:type="spellStart"/>
            <w:r>
              <w:rPr>
                <w:sz w:val="15"/>
              </w:rPr>
              <w:t>i</w:t>
            </w:r>
            <w:proofErr w:type="spellEnd"/>
            <w:r>
              <w:rPr>
                <w:sz w:val="15"/>
              </w:rPr>
              <w:t xml:space="preserve">)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w:t>
      </w:r>
      <w:proofErr w:type="spellStart"/>
      <w:r>
        <w:rPr>
          <w:b/>
          <w:sz w:val="15"/>
        </w:rPr>
        <w:t>i</w:t>
      </w:r>
      <w:proofErr w:type="spellEnd"/>
      <w:r>
        <w:rPr>
          <w:b/>
          <w:sz w:val="15"/>
        </w:rPr>
        <w:t>)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w:t>
      </w:r>
      <w:proofErr w:type="spellStart"/>
      <w:r>
        <w:rPr>
          <w:b/>
          <w:sz w:val="15"/>
        </w:rPr>
        <w:t>i</w:t>
      </w:r>
      <w:proofErr w:type="spellEnd"/>
      <w:r>
        <w:rPr>
          <w:b/>
          <w:sz w:val="15"/>
        </w:rPr>
        <w:t>)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w:t>
      </w:r>
      <w:proofErr w:type="spellStart"/>
      <w:r>
        <w:rPr>
          <w:b/>
          <w:sz w:val="15"/>
        </w:rPr>
        <w:t>i</w:t>
      </w:r>
      <w:proofErr w:type="spellEnd"/>
      <w:r>
        <w:rPr>
          <w:b/>
          <w:sz w:val="15"/>
        </w:rPr>
        <w:t>)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lastRenderedPageBreak/>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7777777" w:rsidR="00E026F1" w:rsidRDefault="00E026F1">
      <w:pPr>
        <w:tabs>
          <w:tab w:val="center" w:pos="5400"/>
        </w:tabs>
        <w:ind w:left="-360" w:right="-432"/>
        <w:jc w:val="center"/>
        <w:rPr>
          <w:sz w:val="19"/>
        </w:rPr>
      </w:pPr>
      <w:r>
        <w:rPr>
          <w:sz w:val="19"/>
        </w:rPr>
        <w:t>CERTIFICATE OF THE DESIGN PROFESSIONAL</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7777777" w:rsidR="00E026F1" w:rsidRDefault="00E026F1">
      <w:pPr>
        <w:ind w:left="-360" w:right="-432"/>
        <w:rPr>
          <w:sz w:val="19"/>
        </w:rPr>
      </w:pPr>
      <w:r>
        <w:rPr>
          <w:sz w:val="19"/>
        </w:rPr>
        <w:t>Name</w:t>
      </w:r>
      <w:r>
        <w:rPr>
          <w:sz w:val="19"/>
          <w:u w:val="single"/>
        </w:rPr>
        <w:t xml:space="preserve">                                                                              </w:t>
      </w:r>
      <w:r>
        <w:rPr>
          <w:sz w:val="19"/>
        </w:rPr>
        <w:t xml:space="preserve"> Design Professional.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lastRenderedPageBreak/>
        <w:t>CAPITAL ASSET ACCOUNTING Guidelines</w:t>
      </w:r>
    </w:p>
    <w:p w14:paraId="384F350F" w14:textId="77777777" w:rsidR="00E026F1" w:rsidRDefault="00E026F1"/>
    <w:p w14:paraId="51B36501" w14:textId="77777777" w:rsidR="00E026F1" w:rsidRDefault="00E026F1"/>
    <w:p w14:paraId="6A36A80F" w14:textId="77777777" w:rsidR="00E026F1" w:rsidRDefault="00E026F1">
      <w:r>
        <w:t>The Design Professional,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Design Professional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77777777" w:rsidR="00E026F1" w:rsidRDefault="00E026F1">
      <w:r>
        <w:t>Building Class of Construction is determined by reference to the chart below, which specifies five classes of construction.  The Design Professional should determine the best class for the Project based upon the best fit for the frame, floor, roof, and wall construction.  If the Project consists of more than one physically separate structure of differing types (each with its own utilities, etc.), then the Design Professional should identify each structure and the class involved.  If the Project is a single integrated complex, then the Design Professional should choose the single class that best fits the project complex.</w:t>
      </w:r>
    </w:p>
    <w:p w14:paraId="00BC4F90" w14:textId="77777777" w:rsidR="00E026F1" w:rsidRDefault="00E026F1"/>
    <w:p w14:paraId="5345037B" w14:textId="77777777" w:rsidR="00E026F1" w:rsidRDefault="00E026F1">
      <w:r>
        <w:t>Once the Building Class of Construction is determined, the Design Professional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lastRenderedPageBreak/>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lastRenderedPageBreak/>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 xml:space="preserve">10 to 15 </w:t>
            </w:r>
            <w:proofErr w:type="spellStart"/>
            <w:r>
              <w:t>yrs</w:t>
            </w:r>
            <w:proofErr w:type="spellEnd"/>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68955AB9" w14:textId="77777777" w:rsidR="00E026F1" w:rsidRDefault="00E026F1">
      <w:pPr>
        <w:spacing w:line="360" w:lineRule="auto"/>
        <w:rPr>
          <w:b/>
          <w:sz w:val="19"/>
        </w:rPr>
      </w:pPr>
    </w:p>
    <w:p w14:paraId="44C65FB8" w14:textId="77777777" w:rsidR="00E026F1" w:rsidRDefault="00E026F1">
      <w:pPr>
        <w:jc w:val="both"/>
        <w:rPr>
          <w:sz w:val="19"/>
        </w:rPr>
      </w:pPr>
      <w:r>
        <w:rPr>
          <w:sz w:val="19"/>
        </w:rPr>
        <w:t>The Design Professional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 xml:space="preserve">The Contract Price, as amended by Change Order, reduced by the retainage, reduced by Liquidated damages properly assessed, reduced by 200% of the value of both Minor Items and Permitted Incomplete Work on the </w:t>
      </w:r>
      <w:proofErr w:type="spellStart"/>
      <w:r>
        <w:rPr>
          <w:rFonts w:ascii="Arial" w:hAnsi="Arial"/>
          <w:sz w:val="19"/>
        </w:rPr>
        <w:t>punchlist</w:t>
      </w:r>
      <w:proofErr w:type="spellEnd"/>
      <w:r>
        <w:rPr>
          <w:rFonts w:ascii="Arial" w:hAnsi="Arial"/>
          <w:sz w:val="19"/>
        </w:rPr>
        <w: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 xml:space="preserve">The </w:t>
      </w:r>
      <w:proofErr w:type="spellStart"/>
      <w:r>
        <w:rPr>
          <w:sz w:val="19"/>
        </w:rPr>
        <w:t>punchlist</w:t>
      </w:r>
      <w:proofErr w:type="spellEnd"/>
      <w:r>
        <w:rPr>
          <w:sz w:val="19"/>
        </w:rPr>
        <w:t xml:space="preserve"> is attached hereto.  The Design-Builder shall complete all items on the </w:t>
      </w:r>
      <w:proofErr w:type="spellStart"/>
      <w:r>
        <w:rPr>
          <w:sz w:val="19"/>
        </w:rPr>
        <w:t>punchlist</w:t>
      </w:r>
      <w:proofErr w:type="spellEnd"/>
      <w:r>
        <w:rPr>
          <w:sz w:val="19"/>
        </w:rPr>
        <w:t xml:space="preserve">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lastRenderedPageBreak/>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 xml:space="preserve">Value of </w:t>
      </w:r>
      <w:proofErr w:type="spellStart"/>
      <w:r>
        <w:rPr>
          <w:sz w:val="19"/>
        </w:rPr>
        <w:t>punchlist</w:t>
      </w:r>
      <w:proofErr w:type="spellEnd"/>
      <w:r>
        <w:rPr>
          <w:sz w:val="19"/>
        </w:rPr>
        <w:t xml:space="preserve">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77777777" w:rsidR="00E026F1" w:rsidRDefault="002C16E0">
      <w:pPr>
        <w:jc w:val="both"/>
        <w:rPr>
          <w:sz w:val="19"/>
        </w:rPr>
      </w:pPr>
      <w:r>
        <w:rPr>
          <w:sz w:val="19"/>
        </w:rPr>
        <w:t>Design Professional</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lastRenderedPageBreak/>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348250C4" w14:textId="77777777" w:rsidR="00E026F1" w:rsidRDefault="00E026F1">
      <w:pPr>
        <w:jc w:val="both"/>
        <w:rPr>
          <w:sz w:val="19"/>
        </w:rPr>
      </w:pPr>
    </w:p>
    <w:p w14:paraId="06614FA4" w14:textId="77777777" w:rsidR="00E026F1" w:rsidRDefault="00E026F1">
      <w:pPr>
        <w:jc w:val="both"/>
        <w:rPr>
          <w:sz w:val="19"/>
        </w:rPr>
      </w:pPr>
      <w:r>
        <w:rPr>
          <w:sz w:val="19"/>
        </w:rPr>
        <w:t>The Design Professional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77777777"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lastRenderedPageBreak/>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77777777" w:rsidR="00E026F1" w:rsidRDefault="002C16E0">
      <w:pPr>
        <w:jc w:val="both"/>
        <w:rPr>
          <w:sz w:val="19"/>
        </w:rPr>
      </w:pPr>
      <w:r>
        <w:rPr>
          <w:sz w:val="19"/>
        </w:rPr>
        <w:t>Design Professional</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lastRenderedPageBreak/>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9"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9"/>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10"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0"/>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11"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1"/>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2"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2"/>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3"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3"/>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4"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4"/>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5"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5"/>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6"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6"/>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7"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7"/>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8"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8"/>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9"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19"/>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20"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0"/>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21"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1"/>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2"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2"/>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3"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3"/>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4"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4"/>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5"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5"/>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6"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6"/>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7"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7"/>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8"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D67618">
              <w:rPr>
                <w:b/>
              </w:rPr>
            </w:r>
            <w:r w:rsidR="00D67618">
              <w:rPr>
                <w:b/>
              </w:rPr>
              <w:fldChar w:fldCharType="separate"/>
            </w:r>
            <w:r>
              <w:rPr>
                <w:b/>
              </w:rPr>
              <w:fldChar w:fldCharType="end"/>
            </w:r>
            <w:bookmarkEnd w:id="128"/>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9"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29"/>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30"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30"/>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31" w:name="Check21"/>
            <w:r w:rsidR="006E4E2F">
              <w:rPr>
                <w:b/>
              </w:rPr>
              <w:instrText xml:space="preserve"> FORMCHECKBOX </w:instrText>
            </w:r>
            <w:r w:rsidR="00D67618">
              <w:rPr>
                <w:b/>
              </w:rPr>
            </w:r>
            <w:r w:rsidR="00D67618">
              <w:rPr>
                <w:b/>
              </w:rPr>
              <w:fldChar w:fldCharType="separate"/>
            </w:r>
            <w:r>
              <w:rPr>
                <w:b/>
              </w:rPr>
              <w:fldChar w:fldCharType="end"/>
            </w:r>
            <w:bookmarkEnd w:id="131"/>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2" w:name="Check22"/>
            <w:r w:rsidR="006E4E2F">
              <w:rPr>
                <w:b/>
              </w:rPr>
              <w:instrText xml:space="preserve"> FORMCHECKBOX </w:instrText>
            </w:r>
            <w:r w:rsidR="00D67618">
              <w:rPr>
                <w:b/>
              </w:rPr>
            </w:r>
            <w:r w:rsidR="00D67618">
              <w:rPr>
                <w:b/>
              </w:rPr>
              <w:fldChar w:fldCharType="separate"/>
            </w:r>
            <w:r>
              <w:rPr>
                <w:b/>
              </w:rPr>
              <w:fldChar w:fldCharType="end"/>
            </w:r>
            <w:bookmarkEnd w:id="132"/>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3" w:name="Check23"/>
            <w:r w:rsidR="006E4E2F">
              <w:rPr>
                <w:b/>
              </w:rPr>
              <w:instrText xml:space="preserve"> FORMCHECKBOX </w:instrText>
            </w:r>
            <w:r w:rsidR="00D67618">
              <w:rPr>
                <w:b/>
              </w:rPr>
            </w:r>
            <w:r w:rsidR="00D67618">
              <w:rPr>
                <w:b/>
              </w:rPr>
              <w:fldChar w:fldCharType="separate"/>
            </w:r>
            <w:r>
              <w:rPr>
                <w:b/>
              </w:rPr>
              <w:fldChar w:fldCharType="end"/>
            </w:r>
            <w:bookmarkEnd w:id="133"/>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4" w:name="Check24"/>
            <w:r w:rsidR="006E4E2F">
              <w:rPr>
                <w:b/>
              </w:rPr>
              <w:instrText xml:space="preserve"> FORMCHECKBOX </w:instrText>
            </w:r>
            <w:r w:rsidR="00D67618">
              <w:rPr>
                <w:b/>
              </w:rPr>
            </w:r>
            <w:r w:rsidR="00D67618">
              <w:rPr>
                <w:b/>
              </w:rPr>
              <w:fldChar w:fldCharType="separate"/>
            </w:r>
            <w:r>
              <w:rPr>
                <w:b/>
              </w:rPr>
              <w:fldChar w:fldCharType="end"/>
            </w:r>
            <w:bookmarkEnd w:id="134"/>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5" w:name="Check25"/>
            <w:r w:rsidR="006E4E2F">
              <w:rPr>
                <w:b/>
              </w:rPr>
              <w:instrText xml:space="preserve"> FORMCHECKBOX </w:instrText>
            </w:r>
            <w:r w:rsidR="00D67618">
              <w:rPr>
                <w:b/>
              </w:rPr>
            </w:r>
            <w:r w:rsidR="00D67618">
              <w:rPr>
                <w:b/>
              </w:rPr>
              <w:fldChar w:fldCharType="separate"/>
            </w:r>
            <w:r>
              <w:rPr>
                <w:b/>
              </w:rPr>
              <w:fldChar w:fldCharType="end"/>
            </w:r>
            <w:bookmarkEnd w:id="135"/>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6" w:name="Check26"/>
            <w:r w:rsidR="006E4E2F">
              <w:rPr>
                <w:b/>
              </w:rPr>
              <w:instrText xml:space="preserve"> FORMCHECKBOX </w:instrText>
            </w:r>
            <w:r w:rsidR="00D67618">
              <w:rPr>
                <w:b/>
              </w:rPr>
            </w:r>
            <w:r w:rsidR="00D67618">
              <w:rPr>
                <w:b/>
              </w:rPr>
              <w:fldChar w:fldCharType="separate"/>
            </w:r>
            <w:r>
              <w:rPr>
                <w:b/>
              </w:rPr>
              <w:fldChar w:fldCharType="end"/>
            </w:r>
            <w:bookmarkEnd w:id="136"/>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7" w:name="Check27"/>
            <w:r w:rsidR="006E4E2F">
              <w:rPr>
                <w:b/>
              </w:rPr>
              <w:instrText xml:space="preserve"> FORMCHECKBOX </w:instrText>
            </w:r>
            <w:r w:rsidR="00D67618">
              <w:rPr>
                <w:b/>
              </w:rPr>
            </w:r>
            <w:r w:rsidR="00D67618">
              <w:rPr>
                <w:b/>
              </w:rPr>
              <w:fldChar w:fldCharType="separate"/>
            </w:r>
            <w:r>
              <w:rPr>
                <w:b/>
              </w:rPr>
              <w:fldChar w:fldCharType="end"/>
            </w:r>
            <w:bookmarkEnd w:id="137"/>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8"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bookmarkEnd w:id="138"/>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lastRenderedPageBreak/>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67618">
              <w:rPr>
                <w:b/>
              </w:rPr>
            </w:r>
            <w:r w:rsidR="00D67618">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lastRenderedPageBreak/>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lastRenderedPageBreak/>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lastRenderedPageBreak/>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lastRenderedPageBreak/>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lastRenderedPageBreak/>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78EAB02B" w14:textId="577EF79D" w:rsidR="00817AF0" w:rsidRDefault="009A6BC0" w:rsidP="00817AF0">
      <w:pPr>
        <w:autoSpaceDE w:val="0"/>
        <w:autoSpaceDN w:val="0"/>
        <w:adjustRightInd w:val="0"/>
        <w:rPr>
          <w:color w:val="000000"/>
        </w:rPr>
      </w:pPr>
      <w:r>
        <w:rPr>
          <w:color w:val="000000"/>
        </w:rPr>
        <w:t>1</w:t>
      </w:r>
      <w:r w:rsidR="00817AF0">
        <w:rPr>
          <w:color w:val="000000"/>
        </w:rPr>
        <w:t>.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2C85EF12" w14:textId="65237DF0" w:rsidR="00644E78" w:rsidRPr="00644E78" w:rsidRDefault="00817AF0" w:rsidP="00644E78">
      <w:pPr>
        <w:autoSpaceDE w:val="0"/>
        <w:autoSpaceDN w:val="0"/>
        <w:adjustRightInd w:val="0"/>
        <w:rPr>
          <w:color w:val="000000"/>
        </w:rPr>
      </w:pPr>
      <w:r>
        <w:rPr>
          <w:color w:val="000000"/>
        </w:rPr>
        <w:t>tobacco such as hookahs or simulate the use of tobacco such as electronic cigarettes.</w:t>
      </w:r>
      <w:r w:rsidR="00644E78">
        <w:rPr>
          <w:color w:val="000000"/>
        </w:rPr>
        <w:t xml:space="preserve"> </w:t>
      </w:r>
      <w:r w:rsidR="00644E78" w:rsidRPr="003121C8">
        <w:t>(Board</w:t>
      </w:r>
      <w:r w:rsidR="00644E78">
        <w:t xml:space="preserve"> of Regents Policy Manual, 6.10</w:t>
      </w:r>
      <w:r w:rsidR="00644E78" w:rsidRPr="003121C8">
        <w:t xml:space="preserve"> Tobacco and Smoke-Free Campus</w:t>
      </w:r>
      <w:r w:rsidR="00644E78">
        <w:t xml:space="preserve">es: </w:t>
      </w:r>
      <w:hyperlink r:id="rId205" w:history="1">
        <w:r w:rsidR="00644E78" w:rsidRPr="00FF3597">
          <w:rPr>
            <w:rStyle w:val="Hyperlink"/>
          </w:rPr>
          <w:t>https://www.usg.edu/policymanual/section6/C2663</w:t>
        </w:r>
      </w:hyperlink>
      <w:r w:rsidR="00644E78">
        <w:t xml:space="preserve"> ).</w:t>
      </w:r>
    </w:p>
    <w:p w14:paraId="7D80CBD4" w14:textId="77777777" w:rsidR="00817AF0" w:rsidRDefault="00817AF0" w:rsidP="00817AF0">
      <w:pPr>
        <w:autoSpaceDE w:val="0"/>
        <w:autoSpaceDN w:val="0"/>
        <w:adjustRightInd w:val="0"/>
        <w:rPr>
          <w:color w:val="000000"/>
        </w:rPr>
      </w:pPr>
    </w:p>
    <w:p w14:paraId="51189214" w14:textId="18569387" w:rsidR="00E46601" w:rsidRDefault="009A6BC0" w:rsidP="00817AF0">
      <w:pPr>
        <w:jc w:val="both"/>
      </w:pPr>
      <w:r>
        <w:rPr>
          <w:color w:val="000000"/>
        </w:rPr>
        <w:t>2</w:t>
      </w:r>
      <w:r w:rsidR="00817AF0">
        <w:rPr>
          <w:color w:val="000000"/>
        </w:rPr>
        <w:t>. Design Builder may be required to use e-Builder, the BOR’s Capital Program Management Software.</w:t>
      </w:r>
    </w:p>
    <w:sectPr w:rsidR="00E46601" w:rsidSect="001B292F">
      <w:headerReference w:type="even" r:id="rId206"/>
      <w:headerReference w:type="default" r:id="rId207"/>
      <w:footerReference w:type="default" r:id="rId208"/>
      <w:headerReference w:type="first" r:id="rId209"/>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5EFA" w14:textId="4845538B"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proofErr w:type="gramStart"/>
    <w:r w:rsidR="009652B7">
      <w:rPr>
        <w:smallCaps/>
        <w:sz w:val="16"/>
        <w:szCs w:val="16"/>
      </w:rPr>
      <w:t>Ma</w:t>
    </w:r>
    <w:r w:rsidR="0055259A">
      <w:rPr>
        <w:smallCaps/>
        <w:sz w:val="16"/>
        <w:szCs w:val="16"/>
      </w:rPr>
      <w:t>y</w:t>
    </w:r>
    <w:r w:rsidR="009652B7">
      <w:rPr>
        <w:smallCaps/>
        <w:sz w:val="16"/>
        <w:szCs w:val="16"/>
      </w:rPr>
      <w:t>,</w:t>
    </w:r>
    <w:proofErr w:type="gramEnd"/>
    <w:r w:rsidR="009652B7">
      <w:rPr>
        <w:smallCaps/>
        <w:sz w:val="16"/>
        <w:szCs w:val="16"/>
      </w:rPr>
      <w:t xml:space="preserve"> 2020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30FA3296" w:rsidR="00020ED7" w:rsidRPr="000464A7" w:rsidRDefault="00020ED7">
    <w:pPr>
      <w:pStyle w:val="Footer"/>
      <w:tabs>
        <w:tab w:val="clear" w:pos="4320"/>
        <w:tab w:val="clear" w:pos="8640"/>
        <w:tab w:val="right" w:pos="10224"/>
      </w:tabs>
      <w:rPr>
        <w:smallCaps/>
        <w:sz w:val="16"/>
        <w:szCs w:val="16"/>
      </w:rPr>
    </w:pPr>
    <w:r>
      <w:rPr>
        <w:smallCaps/>
        <w:sz w:val="16"/>
        <w:szCs w:val="16"/>
      </w:rPr>
      <w:t xml:space="preserve">Version </w:t>
    </w:r>
    <w:proofErr w:type="gramStart"/>
    <w:r w:rsidR="009652B7">
      <w:rPr>
        <w:smallCaps/>
        <w:sz w:val="16"/>
        <w:szCs w:val="16"/>
      </w:rPr>
      <w:t>Ma</w:t>
    </w:r>
    <w:r w:rsidR="0055259A">
      <w:rPr>
        <w:smallCaps/>
        <w:sz w:val="16"/>
        <w:szCs w:val="16"/>
      </w:rPr>
      <w:t>y</w:t>
    </w:r>
    <w:r w:rsidR="009652B7">
      <w:rPr>
        <w:smallCaps/>
        <w:sz w:val="16"/>
        <w:szCs w:val="16"/>
      </w:rPr>
      <w:t>,</w:t>
    </w:r>
    <w:proofErr w:type="gramEnd"/>
    <w:r w:rsidR="009652B7">
      <w:rPr>
        <w:smallCaps/>
        <w:sz w:val="16"/>
        <w:szCs w:val="16"/>
      </w:rPr>
      <w:t xml:space="preserve"> 2020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11F81928"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020ED7">
      <w:rPr>
        <w:smallCaps/>
        <w:sz w:val="16"/>
        <w:szCs w:val="16"/>
      </w:rPr>
      <w:t xml:space="preserve">ersion </w:t>
    </w:r>
    <w:proofErr w:type="gramStart"/>
    <w:r w:rsidR="009652B7">
      <w:rPr>
        <w:smallCaps/>
        <w:sz w:val="16"/>
        <w:szCs w:val="16"/>
      </w:rPr>
      <w:t>Ma</w:t>
    </w:r>
    <w:r>
      <w:rPr>
        <w:smallCaps/>
        <w:sz w:val="16"/>
        <w:szCs w:val="16"/>
      </w:rPr>
      <w:t>y</w:t>
    </w:r>
    <w:r w:rsidR="009652B7">
      <w:rPr>
        <w:smallCaps/>
        <w:sz w:val="16"/>
        <w:szCs w:val="16"/>
      </w:rPr>
      <w:t>,</w:t>
    </w:r>
    <w:proofErr w:type="gramEnd"/>
    <w:r w:rsidR="009652B7">
      <w:rPr>
        <w:smallCaps/>
        <w:sz w:val="16"/>
        <w:szCs w:val="16"/>
      </w:rPr>
      <w:t xml:space="preserve"> 2020</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Version 0</w:t>
    </w:r>
    <w:r>
      <w:rPr>
        <w:smallCaps/>
        <w:sz w:val="16"/>
        <w:szCs w:val="16"/>
      </w:rPr>
      <w:t>7</w:t>
    </w:r>
    <w:r w:rsidRPr="00140E5D">
      <w:rPr>
        <w:smallCaps/>
        <w:sz w:val="16"/>
        <w:szCs w:val="16"/>
      </w:rPr>
      <w:t>/</w:t>
    </w:r>
    <w:r>
      <w:rPr>
        <w:smallCaps/>
        <w:sz w:val="16"/>
        <w:szCs w:val="16"/>
      </w:rPr>
      <w:t>01</w:t>
    </w:r>
    <w:r w:rsidRPr="00140E5D">
      <w:rPr>
        <w:smallCaps/>
        <w:sz w:val="16"/>
        <w:szCs w:val="16"/>
      </w:rPr>
      <w:t>/20</w:t>
    </w:r>
    <w:r>
      <w:rPr>
        <w:smallCaps/>
        <w:sz w:val="16"/>
        <w:szCs w:val="16"/>
      </w:rPr>
      <w:t>13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21D8C" w14:textId="77777777" w:rsidR="00020ED7" w:rsidRDefault="00D67618">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53C6" w14:textId="77777777" w:rsidR="00020ED7" w:rsidRDefault="00D67618">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1F2D" w14:textId="77777777" w:rsidR="00020ED7" w:rsidRDefault="00D67618">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9D85" w14:textId="77777777" w:rsidR="00020ED7" w:rsidRDefault="00D67618">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6E89" w14:textId="77777777" w:rsidR="00020ED7" w:rsidRDefault="00D67618">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6F14" w14:textId="77777777" w:rsidR="00020ED7" w:rsidRDefault="00D67618">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22934" w14:textId="77777777" w:rsidR="00020ED7" w:rsidRDefault="00D67618">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74A3D" w14:textId="77777777" w:rsidR="00020ED7" w:rsidRDefault="00D67618">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FBEA9" w14:textId="77777777" w:rsidR="00020ED7" w:rsidRDefault="00D67618">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F06E4" w14:textId="77777777" w:rsidR="00020ED7" w:rsidRDefault="00D67618">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B45DE" w14:textId="77777777" w:rsidR="00020ED7" w:rsidRDefault="00D67618">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45F89" w14:textId="77777777" w:rsidR="00020ED7" w:rsidRDefault="00D67618">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D492" w14:textId="77777777" w:rsidR="00020ED7" w:rsidRDefault="00D67618">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 xml:space="preserve">Owner’s </w:t>
    </w:r>
    <w:proofErr w:type="gramStart"/>
    <w:r w:rsidRPr="000464A7">
      <w:rPr>
        <w:smallCaps/>
        <w:sz w:val="16"/>
        <w:szCs w:val="16"/>
      </w:rPr>
      <w:t>Initial  Budget</w:t>
    </w:r>
    <w:proofErr w:type="gramEnd"/>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AE095" w14:textId="77777777" w:rsidR="00020ED7" w:rsidRDefault="00D67618">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A9CB" w14:textId="77777777" w:rsidR="00020ED7" w:rsidRDefault="00D67618">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7C0A" w14:textId="77777777" w:rsidR="00020ED7" w:rsidRDefault="00D67618">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9610A" w14:textId="77777777" w:rsidR="00020ED7" w:rsidRDefault="00D67618">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81130" w14:textId="77777777" w:rsidR="00020ED7" w:rsidRDefault="00D67618">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77777777" w:rsidR="00020ED7" w:rsidRDefault="00020ED7">
    <w:pPr>
      <w:pStyle w:val="Header"/>
      <w:jc w:val="right"/>
      <w:rPr>
        <w:sz w:val="19"/>
      </w:rPr>
    </w:pPr>
    <w:r w:rsidRPr="000464A7">
      <w:rPr>
        <w:smallCaps/>
        <w:sz w:val="16"/>
        <w:szCs w:val="16"/>
      </w:rPr>
      <w:t>Design Professional’s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BE7D7" w14:textId="77777777" w:rsidR="00020ED7" w:rsidRDefault="00D67618">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941C" w14:textId="77777777" w:rsidR="00020ED7" w:rsidRDefault="00D67618">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77777777" w:rsidR="00020ED7" w:rsidRPr="000464A7" w:rsidRDefault="00020ED7">
    <w:pPr>
      <w:pStyle w:val="Header"/>
      <w:jc w:val="right"/>
      <w:rPr>
        <w:smallCaps/>
        <w:sz w:val="16"/>
        <w:szCs w:val="16"/>
      </w:rPr>
    </w:pPr>
    <w:r w:rsidRPr="000464A7">
      <w:rPr>
        <w:smallCaps/>
        <w:sz w:val="16"/>
        <w:szCs w:val="16"/>
      </w:rPr>
      <w:t>Design Professional’s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1C8E" w14:textId="77777777" w:rsidR="00020ED7" w:rsidRDefault="00D67618">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BEAE" w14:textId="77777777" w:rsidR="00020ED7" w:rsidRDefault="00D67618">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B510" w14:textId="77777777" w:rsidR="00020ED7" w:rsidRDefault="00D67618">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EC3E" w14:textId="77777777" w:rsidR="00020ED7" w:rsidRDefault="00D67618">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A04E" w14:textId="77777777" w:rsidR="00020ED7" w:rsidRDefault="00D67618">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7CF4" w14:textId="77777777" w:rsidR="00020ED7" w:rsidRDefault="00D67618">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B4A8" w14:textId="77777777" w:rsidR="00020ED7" w:rsidRDefault="00D67618">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1E65" w14:textId="77777777" w:rsidR="00020ED7" w:rsidRDefault="00D67618">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DF6EC" w14:textId="77777777" w:rsidR="00020ED7" w:rsidRDefault="00D67618">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5123" w14:textId="77777777" w:rsidR="00020ED7" w:rsidRDefault="00D67618">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AFC40" w14:textId="77777777" w:rsidR="00020ED7" w:rsidRDefault="00D67618">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E945" w14:textId="77777777" w:rsidR="00020ED7" w:rsidRDefault="00D67618">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2E251" w14:textId="77777777" w:rsidR="00020ED7" w:rsidRDefault="00D67618">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B0016" w14:textId="77777777" w:rsidR="00020ED7" w:rsidRDefault="00D67618">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proofErr w:type="gramStart"/>
    <w:r>
      <w:rPr>
        <w:smallCaps/>
        <w:sz w:val="16"/>
        <w:szCs w:val="16"/>
      </w:rPr>
      <w:t xml:space="preserve">Specimen  </w:t>
    </w:r>
    <w:r w:rsidRPr="000464A7">
      <w:rPr>
        <w:smallCaps/>
        <w:sz w:val="16"/>
        <w:szCs w:val="16"/>
      </w:rPr>
      <w:t>Change</w:t>
    </w:r>
    <w:proofErr w:type="gramEnd"/>
    <w:r w:rsidRPr="000464A7">
      <w:rPr>
        <w:smallCaps/>
        <w:sz w:val="16"/>
        <w:szCs w:val="16"/>
      </w:rPr>
      <w:t xml:space="preserv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2EA6" w14:textId="77777777" w:rsidR="00020ED7" w:rsidRDefault="00D67618">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E026A" w14:textId="77777777" w:rsidR="00020ED7" w:rsidRDefault="00D67618">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8FD5" w14:textId="77777777" w:rsidR="00020ED7" w:rsidRDefault="00D67618">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8467" w14:textId="77777777" w:rsidR="00020ED7" w:rsidRDefault="00D67618">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26C8" w14:textId="77777777" w:rsidR="00020ED7" w:rsidRDefault="00D67618">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FCD36" w14:textId="77777777" w:rsidR="00020ED7" w:rsidRDefault="00D67618">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365C" w14:textId="77777777" w:rsidR="00020ED7" w:rsidRDefault="00D67618">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4B61" w14:textId="77777777" w:rsidR="00020ED7" w:rsidRDefault="00D67618">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FC3F" w14:textId="77777777" w:rsidR="00020ED7" w:rsidRDefault="00D67618">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64CFD" w14:textId="77777777" w:rsidR="00020ED7" w:rsidRDefault="00D67618">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0D60" w14:textId="77777777" w:rsidR="00020ED7" w:rsidRDefault="00D67618">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57E65" w14:textId="77777777" w:rsidR="00020ED7" w:rsidRDefault="00D67618">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A5938" w14:textId="77777777" w:rsidR="00020ED7" w:rsidRDefault="00D67618">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7982" w14:textId="77777777" w:rsidR="00020ED7" w:rsidRDefault="00D67618">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54414" w14:textId="77777777" w:rsidR="00020ED7" w:rsidRDefault="00D67618">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68BF" w14:textId="77777777" w:rsidR="00020ED7" w:rsidRDefault="00D67618">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9E89" w14:textId="77777777" w:rsidR="00020ED7" w:rsidRDefault="00D67618">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1FBE7" w14:textId="77777777" w:rsidR="00020ED7" w:rsidRDefault="00D67618">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64D6" w14:textId="77777777" w:rsidR="00020ED7" w:rsidRDefault="00D67618">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6625" w14:textId="77777777" w:rsidR="00020ED7" w:rsidRDefault="00D67618">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77731" w14:textId="77777777" w:rsidR="00020ED7" w:rsidRDefault="00D67618">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0AF4" w14:textId="77777777" w:rsidR="00020ED7" w:rsidRDefault="00D67618">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98AD" w14:textId="77777777" w:rsidR="00020ED7" w:rsidRDefault="00D67618">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24BB" w14:textId="77777777" w:rsidR="00020ED7" w:rsidRDefault="00D67618">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8DED" w14:textId="77777777" w:rsidR="00020ED7" w:rsidRDefault="00D67618">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7DFB" w14:textId="77777777" w:rsidR="00020ED7" w:rsidRDefault="00D67618">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7FBF" w14:textId="77777777" w:rsidR="00020ED7" w:rsidRDefault="00D67618">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C7D22" w14:textId="77777777" w:rsidR="00020ED7" w:rsidRDefault="00D67618">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CEC6" w14:textId="77777777" w:rsidR="00020ED7" w:rsidRDefault="00D67618">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0BB1" w14:textId="77777777" w:rsidR="00020ED7" w:rsidRDefault="00D67618">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532F8" w14:textId="77777777" w:rsidR="00020ED7" w:rsidRDefault="00D67618">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34A4" w14:textId="77777777" w:rsidR="00020ED7" w:rsidRDefault="00D67618">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43DF" w14:textId="77777777" w:rsidR="00020ED7" w:rsidRDefault="00D67618">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0FDE1" w14:textId="77777777" w:rsidR="00020ED7" w:rsidRDefault="00D67618">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B675" w14:textId="77777777" w:rsidR="00020ED7" w:rsidRDefault="00D67618">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B4A3" w14:textId="77777777" w:rsidR="00020ED7" w:rsidRDefault="00D67618">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AFCE" w14:textId="77777777" w:rsidR="00020ED7" w:rsidRDefault="00D67618">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6833" w14:textId="77777777" w:rsidR="00020ED7" w:rsidRDefault="00D67618">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290A" w14:textId="77777777" w:rsidR="00020ED7" w:rsidRDefault="00D67618">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26B25" w14:textId="77777777" w:rsidR="00020ED7" w:rsidRDefault="00D67618">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835D" w14:textId="77777777" w:rsidR="00020ED7" w:rsidRDefault="00D67618">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AFE1" w14:textId="77777777" w:rsidR="00020ED7" w:rsidRDefault="00D67618">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0CC6" w14:textId="77777777" w:rsidR="00020ED7" w:rsidRDefault="00D67618">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1788" w14:textId="77777777" w:rsidR="00020ED7" w:rsidRDefault="00D67618">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2FFC" w14:textId="77777777" w:rsidR="00020ED7" w:rsidRDefault="00D67618">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78B38" w14:textId="77777777" w:rsidR="00020ED7" w:rsidRDefault="00D67618">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2CA3" w14:textId="77777777" w:rsidR="00020ED7" w:rsidRDefault="00D67618">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010F2" w14:textId="77777777" w:rsidR="00020ED7" w:rsidRDefault="00D67618">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CAA2F" w14:textId="77777777" w:rsidR="00020ED7" w:rsidRDefault="00D67618">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92C94" w14:textId="77777777" w:rsidR="00020ED7" w:rsidRDefault="00D67618">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7C11" w14:textId="77777777" w:rsidR="00020ED7" w:rsidRDefault="00D67618">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B46B" w14:textId="77777777" w:rsidR="00020ED7" w:rsidRDefault="00D67618">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8C00" w14:textId="77777777" w:rsidR="00020ED7" w:rsidRDefault="00D67618">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C8C1" w14:textId="77777777" w:rsidR="00020ED7" w:rsidRDefault="00D67618">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F1C76" w14:textId="77777777" w:rsidR="00020ED7" w:rsidRDefault="00D67618">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95D6" w14:textId="77777777" w:rsidR="00020ED7" w:rsidRDefault="00D67618">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835F0" w14:textId="77777777" w:rsidR="00020ED7" w:rsidRDefault="00D67618">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D75B9" w14:textId="77777777" w:rsidR="00020ED7" w:rsidRDefault="00D67618">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D105" w14:textId="77777777" w:rsidR="00020ED7" w:rsidRDefault="00D67618">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95FEC" w14:textId="77777777" w:rsidR="00020ED7" w:rsidRDefault="00D67618">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28F2" w14:textId="77777777" w:rsidR="00020ED7" w:rsidRDefault="00D67618">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57AF1" w14:textId="77777777" w:rsidR="00020ED7" w:rsidRDefault="00D67618">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7992" w14:textId="77777777" w:rsidR="00020ED7" w:rsidRDefault="00D67618">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79F5" w14:textId="77777777" w:rsidR="00020ED7" w:rsidRDefault="00D67618">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1A94" w14:textId="77777777" w:rsidR="00020ED7" w:rsidRDefault="00D67618">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DCA8" w14:textId="77777777" w:rsidR="00020ED7" w:rsidRDefault="00D67618">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0B1D" w14:textId="77777777" w:rsidR="00020ED7" w:rsidRDefault="00D67618">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F9CE8" w14:textId="77777777" w:rsidR="00020ED7" w:rsidRDefault="00D67618">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F5E48" w14:textId="77777777" w:rsidR="00020ED7" w:rsidRDefault="00D67618">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53BA" w14:textId="77777777" w:rsidR="00020ED7" w:rsidRDefault="00D67618">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6CC98" w14:textId="77777777" w:rsidR="00020ED7" w:rsidRDefault="00D67618">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9DBE" w14:textId="77777777" w:rsidR="00020ED7" w:rsidRDefault="00D67618">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CDA95" w14:textId="77777777" w:rsidR="00020ED7" w:rsidRDefault="00D67618">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A01EB" w14:textId="77777777" w:rsidR="00020ED7" w:rsidRDefault="00D67618">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36003" w14:textId="77777777" w:rsidR="00020ED7" w:rsidRDefault="00D67618">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96DD" w14:textId="77777777" w:rsidR="00020ED7" w:rsidRDefault="00D67618">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1025F0"/>
    <w:rsid w:val="00104B1B"/>
    <w:rsid w:val="0011796B"/>
    <w:rsid w:val="00132686"/>
    <w:rsid w:val="00140E5D"/>
    <w:rsid w:val="00153FB2"/>
    <w:rsid w:val="00165491"/>
    <w:rsid w:val="001844CB"/>
    <w:rsid w:val="00190246"/>
    <w:rsid w:val="001A2845"/>
    <w:rsid w:val="001B292F"/>
    <w:rsid w:val="001E78FB"/>
    <w:rsid w:val="001F356F"/>
    <w:rsid w:val="001F4CA3"/>
    <w:rsid w:val="00201704"/>
    <w:rsid w:val="00213746"/>
    <w:rsid w:val="00213F13"/>
    <w:rsid w:val="002511FF"/>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86AB9"/>
    <w:rsid w:val="004C0E6C"/>
    <w:rsid w:val="004D618E"/>
    <w:rsid w:val="004E37AB"/>
    <w:rsid w:val="004F75E4"/>
    <w:rsid w:val="00526C7A"/>
    <w:rsid w:val="00544F8C"/>
    <w:rsid w:val="0055259A"/>
    <w:rsid w:val="005838BC"/>
    <w:rsid w:val="00597F9A"/>
    <w:rsid w:val="005A7C97"/>
    <w:rsid w:val="005B1CA2"/>
    <w:rsid w:val="005F311D"/>
    <w:rsid w:val="005F7F68"/>
    <w:rsid w:val="00600505"/>
    <w:rsid w:val="00600552"/>
    <w:rsid w:val="00644E78"/>
    <w:rsid w:val="00685920"/>
    <w:rsid w:val="00691319"/>
    <w:rsid w:val="00694B8D"/>
    <w:rsid w:val="006B035B"/>
    <w:rsid w:val="006B14A6"/>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92135B"/>
    <w:rsid w:val="0094133B"/>
    <w:rsid w:val="0094275C"/>
    <w:rsid w:val="009652B7"/>
    <w:rsid w:val="00996393"/>
    <w:rsid w:val="009A4ED1"/>
    <w:rsid w:val="009A6BC0"/>
    <w:rsid w:val="009A75A5"/>
    <w:rsid w:val="00A356EC"/>
    <w:rsid w:val="00A45034"/>
    <w:rsid w:val="00A608E8"/>
    <w:rsid w:val="00AA1B42"/>
    <w:rsid w:val="00AC1722"/>
    <w:rsid w:val="00AD586E"/>
    <w:rsid w:val="00AE50D3"/>
    <w:rsid w:val="00B03819"/>
    <w:rsid w:val="00B22C0A"/>
    <w:rsid w:val="00B25F59"/>
    <w:rsid w:val="00B278C0"/>
    <w:rsid w:val="00B70D5A"/>
    <w:rsid w:val="00BB19B3"/>
    <w:rsid w:val="00BB5427"/>
    <w:rsid w:val="00BE376F"/>
    <w:rsid w:val="00C364E0"/>
    <w:rsid w:val="00C750A7"/>
    <w:rsid w:val="00CA6DD0"/>
    <w:rsid w:val="00CB5989"/>
    <w:rsid w:val="00CC4818"/>
    <w:rsid w:val="00D004FD"/>
    <w:rsid w:val="00D22C7B"/>
    <w:rsid w:val="00D419B4"/>
    <w:rsid w:val="00D45066"/>
    <w:rsid w:val="00D54F04"/>
    <w:rsid w:val="00D67618"/>
    <w:rsid w:val="00D905FA"/>
    <w:rsid w:val="00DC1025"/>
    <w:rsid w:val="00DF54E1"/>
    <w:rsid w:val="00DF6348"/>
    <w:rsid w:val="00E026F1"/>
    <w:rsid w:val="00E46601"/>
    <w:rsid w:val="00E51E3F"/>
    <w:rsid w:val="00E7143A"/>
    <w:rsid w:val="00E809E6"/>
    <w:rsid w:val="00EB415C"/>
    <w:rsid w:val="00EB526E"/>
    <w:rsid w:val="00ED1555"/>
    <w:rsid w:val="00F07D41"/>
    <w:rsid w:val="00F10198"/>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1.xml"/><Relationship Id="rId42" Type="http://schemas.openxmlformats.org/officeDocument/2006/relationships/header" Target="header31.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6.xml"/><Relationship Id="rId11" Type="http://schemas.openxmlformats.org/officeDocument/2006/relationships/header" Target="header4.xml"/><Relationship Id="rId32" Type="http://schemas.openxmlformats.org/officeDocument/2006/relationships/header" Target="header21.xml"/><Relationship Id="rId53" Type="http://schemas.openxmlformats.org/officeDocument/2006/relationships/header" Target="header42.xml"/><Relationship Id="rId74" Type="http://schemas.openxmlformats.org/officeDocument/2006/relationships/header" Target="header63.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footnotes" Target="footnotes.xml"/><Relationship Id="rId95" Type="http://schemas.openxmlformats.org/officeDocument/2006/relationships/header" Target="header84.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footer" Target="footer4.xml"/><Relationship Id="rId43" Type="http://schemas.openxmlformats.org/officeDocument/2006/relationships/header" Target="header32.xml"/><Relationship Id="rId64" Type="http://schemas.openxmlformats.org/officeDocument/2006/relationships/header" Target="header53.xml"/><Relationship Id="rId118" Type="http://schemas.openxmlformats.org/officeDocument/2006/relationships/header" Target="header107.xml"/><Relationship Id="rId139" Type="http://schemas.openxmlformats.org/officeDocument/2006/relationships/image" Target="media/image3.png"/><Relationship Id="rId85" Type="http://schemas.openxmlformats.org/officeDocument/2006/relationships/header" Target="header74.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eader" Target="header165.xml"/><Relationship Id="rId12" Type="http://schemas.openxmlformats.org/officeDocument/2006/relationships/header" Target="header5.xml"/><Relationship Id="rId33" Type="http://schemas.openxmlformats.org/officeDocument/2006/relationships/header" Target="header22.xml"/><Relationship Id="rId108" Type="http://schemas.openxmlformats.org/officeDocument/2006/relationships/header" Target="header97.xml"/><Relationship Id="rId129" Type="http://schemas.openxmlformats.org/officeDocument/2006/relationships/footer" Target="footer7.xml"/><Relationship Id="rId54" Type="http://schemas.openxmlformats.org/officeDocument/2006/relationships/header" Target="header43.xml"/><Relationship Id="rId75" Type="http://schemas.openxmlformats.org/officeDocument/2006/relationships/header" Target="header64.xml"/><Relationship Id="rId96" Type="http://schemas.openxmlformats.org/officeDocument/2006/relationships/header" Target="header85.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endnotes" Target="endnotes.xml"/><Relationship Id="rId23" Type="http://schemas.openxmlformats.org/officeDocument/2006/relationships/header" Target="header12.xml"/><Relationship Id="rId119" Type="http://schemas.openxmlformats.org/officeDocument/2006/relationships/footer" Target="footer5.xml"/><Relationship Id="rId44" Type="http://schemas.openxmlformats.org/officeDocument/2006/relationships/header" Target="header33.xml"/><Relationship Id="rId65" Type="http://schemas.openxmlformats.org/officeDocument/2006/relationships/header" Target="header54.xml"/><Relationship Id="rId86" Type="http://schemas.openxmlformats.org/officeDocument/2006/relationships/header" Target="header75.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6.xml"/><Relationship Id="rId13" Type="http://schemas.openxmlformats.org/officeDocument/2006/relationships/footer" Target="footer2.xml"/><Relationship Id="rId109" Type="http://schemas.openxmlformats.org/officeDocument/2006/relationships/header" Target="header98.xml"/><Relationship Id="rId34" Type="http://schemas.openxmlformats.org/officeDocument/2006/relationships/header" Target="header23.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20" Type="http://schemas.openxmlformats.org/officeDocument/2006/relationships/header" Target="header108.xml"/><Relationship Id="rId141" Type="http://schemas.openxmlformats.org/officeDocument/2006/relationships/header" Target="header122.xml"/><Relationship Id="rId7" Type="http://schemas.openxmlformats.org/officeDocument/2006/relationships/header" Target="header1.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3.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31" Type="http://schemas.openxmlformats.org/officeDocument/2006/relationships/header" Target="header115.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5.emf"/><Relationship Id="rId203" Type="http://schemas.openxmlformats.org/officeDocument/2006/relationships/header" Target="header164.xml"/><Relationship Id="rId208" Type="http://schemas.openxmlformats.org/officeDocument/2006/relationships/footer" Target="footer26.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2.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image" Target="media/image2.emf"/><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ettings" Target="setting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100.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header" Target="header167.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yperlink" Target="http://www.dca.ga.gov/sites/default/files/energy-efficiency-and-sustainable-construction-standards-final.pdf" TargetMode="Externa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2.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oleObject" Target="embeddings/oleObject1.bin"/><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0.xml"/><Relationship Id="rId210" Type="http://schemas.openxmlformats.org/officeDocument/2006/relationships/fontTable" Target="fontTable.xml"/><Relationship Id="rId26" Type="http://schemas.openxmlformats.org/officeDocument/2006/relationships/header" Target="header15.xml"/><Relationship Id="rId47" Type="http://schemas.openxmlformats.org/officeDocument/2006/relationships/header" Target="header36.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6.emf"/><Relationship Id="rId16" Type="http://schemas.openxmlformats.org/officeDocument/2006/relationships/header" Target="header7.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9.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theme" Target="theme/theme1.xml"/><Relationship Id="rId27" Type="http://schemas.openxmlformats.org/officeDocument/2006/relationships/header" Target="header16.xml"/><Relationship Id="rId48" Type="http://schemas.openxmlformats.org/officeDocument/2006/relationships/header" Target="header37.xml"/><Relationship Id="rId69" Type="http://schemas.openxmlformats.org/officeDocument/2006/relationships/header" Target="header58.xml"/><Relationship Id="rId113" Type="http://schemas.openxmlformats.org/officeDocument/2006/relationships/header" Target="header102.xml"/><Relationship Id="rId134" Type="http://schemas.openxmlformats.org/officeDocument/2006/relationships/header" Target="header117.xml"/><Relationship Id="rId80" Type="http://schemas.openxmlformats.org/officeDocument/2006/relationships/header" Target="header69.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7.emf"/><Relationship Id="rId17" Type="http://schemas.openxmlformats.org/officeDocument/2006/relationships/header" Target="header8.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24" Type="http://schemas.openxmlformats.org/officeDocument/2006/relationships/header" Target="header110.xml"/><Relationship Id="rId70" Type="http://schemas.openxmlformats.org/officeDocument/2006/relationships/header" Target="header59.xml"/><Relationship Id="rId91" Type="http://schemas.openxmlformats.org/officeDocument/2006/relationships/header" Target="header80.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numbering" Target="numbering.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60" Type="http://schemas.openxmlformats.org/officeDocument/2006/relationships/header" Target="header49.xml"/><Relationship Id="rId81" Type="http://schemas.openxmlformats.org/officeDocument/2006/relationships/header" Target="header70.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4.emf"/><Relationship Id="rId202" Type="http://schemas.openxmlformats.org/officeDocument/2006/relationships/image" Target="media/image8.emf"/><Relationship Id="rId18" Type="http://schemas.openxmlformats.org/officeDocument/2006/relationships/footer" Target="footer3.xml"/><Relationship Id="rId39" Type="http://schemas.openxmlformats.org/officeDocument/2006/relationships/header" Target="header28.xml"/><Relationship Id="rId50" Type="http://schemas.openxmlformats.org/officeDocument/2006/relationships/header" Target="header39.xml"/><Relationship Id="rId104" Type="http://schemas.openxmlformats.org/officeDocument/2006/relationships/header" Target="header93.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styles" Target="styles.xml"/><Relationship Id="rId29" Type="http://schemas.openxmlformats.org/officeDocument/2006/relationships/header" Target="header18.xml"/><Relationship Id="rId40" Type="http://schemas.openxmlformats.org/officeDocument/2006/relationships/header" Target="header29.xml"/><Relationship Id="rId115" Type="http://schemas.openxmlformats.org/officeDocument/2006/relationships/header" Target="header104.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98734</Words>
  <Characters>562789</Characters>
  <Application>Microsoft Office Word</Application>
  <DocSecurity>0</DocSecurity>
  <Lines>4689</Lines>
  <Paragraphs>1320</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660203</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Higgins</cp:lastModifiedBy>
  <cp:revision>2</cp:revision>
  <cp:lastPrinted>2012-07-02T17:40:00Z</cp:lastPrinted>
  <dcterms:created xsi:type="dcterms:W3CDTF">2020-05-12T20:48:00Z</dcterms:created>
  <dcterms:modified xsi:type="dcterms:W3CDTF">2020-05-12T20:48:00Z</dcterms:modified>
</cp:coreProperties>
</file>