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5"/>
          <w:footerReference w:type="first" r:id="rId16"/>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2C1D9EDF" w:rsidR="00C93991" w:rsidRPr="00C93991" w:rsidRDefault="0007294C" w:rsidP="0007294C">
      <w:pPr>
        <w:spacing w:line="360" w:lineRule="auto"/>
        <w:jc w:val="both"/>
        <w:rPr>
          <w:rFonts w:ascii="Arial" w:hAnsi="Arial"/>
          <w:color w:val="000000"/>
          <w:sz w:val="19"/>
          <w:u w:val="single"/>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bookmarkStart w:id="3" w:name="_Hlk40187732"/>
      <w:r w:rsidR="00740155">
        <w:rPr>
          <w:rFonts w:ascii="Arial" w:hAnsi="Arial"/>
          <w:color w:val="000000"/>
          <w:sz w:val="19"/>
          <w:u w:val="single"/>
        </w:rPr>
        <w:fldChar w:fldCharType="begin">
          <w:ffData>
            <w:name w:val=""/>
            <w:enabled/>
            <w:calcOnExit w:val="0"/>
            <w:textInput>
              <w:default w:val="Email: XXXXX@XXXX; Phone: XXX-XXX-XXXX; "/>
            </w:textInput>
          </w:ffData>
        </w:fldChar>
      </w:r>
      <w:r w:rsidR="00740155">
        <w:rPr>
          <w:rFonts w:ascii="Arial" w:hAnsi="Arial"/>
          <w:color w:val="000000"/>
          <w:sz w:val="19"/>
          <w:u w:val="single"/>
        </w:rPr>
        <w:instrText xml:space="preserve"> FORMTEXT </w:instrText>
      </w:r>
      <w:r w:rsidR="00740155">
        <w:rPr>
          <w:rFonts w:ascii="Arial" w:hAnsi="Arial"/>
          <w:color w:val="000000"/>
          <w:sz w:val="19"/>
          <w:u w:val="single"/>
        </w:rPr>
      </w:r>
      <w:r w:rsidR="00740155">
        <w:rPr>
          <w:rFonts w:ascii="Arial" w:hAnsi="Arial"/>
          <w:color w:val="000000"/>
          <w:sz w:val="19"/>
          <w:u w:val="single"/>
        </w:rPr>
        <w:fldChar w:fldCharType="separate"/>
      </w:r>
      <w:r w:rsidR="00740155">
        <w:rPr>
          <w:rFonts w:ascii="Arial" w:hAnsi="Arial"/>
          <w:noProof/>
          <w:color w:val="000000"/>
          <w:sz w:val="19"/>
          <w:u w:val="single"/>
        </w:rPr>
        <w:t xml:space="preserve">Email: XXXXX@XXXX; Phone: XXX-XXX-XXXX; </w:t>
      </w:r>
      <w:r w:rsidR="00740155">
        <w:rPr>
          <w:rFonts w:ascii="Arial" w:hAnsi="Arial"/>
          <w:color w:val="000000"/>
          <w:sz w:val="19"/>
          <w:u w:val="single"/>
        </w:rPr>
        <w:fldChar w:fldCharType="end"/>
      </w:r>
      <w:bookmarkEnd w:id="3"/>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4" w:name="Text51"/>
      <w:bookmarkStart w:id="5"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4"/>
      <w:r w:rsidRPr="00924CEB">
        <w:rPr>
          <w:b w:val="0"/>
          <w:sz w:val="19"/>
          <w:szCs w:val="19"/>
          <w:u w:val="single"/>
        </w:rPr>
        <w:fldChar w:fldCharType="end"/>
      </w:r>
      <w:bookmarkEnd w:id="5"/>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6"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6"/>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7"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7"/>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8"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8"/>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9"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9"/>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10"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10"/>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11" w:name="Text12"/>
    <w:bookmarkStart w:id="12"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11"/>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2"/>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3"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3"/>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4"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4"/>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5"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5"/>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6"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6"/>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7"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7"/>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8"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8"/>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552CE150"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35CC8CEF"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9" w:name="Dropdown1"/>
      <w:r w:rsidR="00DA0867">
        <w:rPr>
          <w:rFonts w:ascii="Arial" w:hAnsi="Arial"/>
          <w:sz w:val="19"/>
        </w:rPr>
        <w:instrText xml:space="preserve"> FORMDROPDOWN </w:instrText>
      </w:r>
      <w:r w:rsidR="00CC08CB">
        <w:rPr>
          <w:rFonts w:ascii="Arial" w:hAnsi="Arial"/>
          <w:sz w:val="19"/>
        </w:rPr>
      </w:r>
      <w:r w:rsidR="00CC08CB">
        <w:rPr>
          <w:rFonts w:ascii="Arial" w:hAnsi="Arial"/>
          <w:sz w:val="19"/>
        </w:rPr>
        <w:fldChar w:fldCharType="separate"/>
      </w:r>
      <w:r w:rsidR="00DA0867">
        <w:rPr>
          <w:rFonts w:ascii="Arial" w:hAnsi="Arial"/>
          <w:sz w:val="19"/>
        </w:rPr>
        <w:fldChar w:fldCharType="end"/>
      </w:r>
      <w:bookmarkEnd w:id="19"/>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20" w:name="Dropdown2"/>
      <w:r w:rsidR="00DA0867">
        <w:rPr>
          <w:rFonts w:ascii="Arial" w:hAnsi="Arial"/>
          <w:sz w:val="19"/>
        </w:rPr>
        <w:instrText xml:space="preserve"> FORMDROPDOWN </w:instrText>
      </w:r>
      <w:r w:rsidR="00CC08CB">
        <w:rPr>
          <w:rFonts w:ascii="Arial" w:hAnsi="Arial"/>
          <w:sz w:val="19"/>
        </w:rPr>
      </w:r>
      <w:r w:rsidR="00CC08CB">
        <w:rPr>
          <w:rFonts w:ascii="Arial" w:hAnsi="Arial"/>
          <w:sz w:val="19"/>
        </w:rPr>
        <w:fldChar w:fldCharType="separate"/>
      </w:r>
      <w:r w:rsidR="00DA0867">
        <w:rPr>
          <w:rFonts w:ascii="Arial" w:hAnsi="Arial"/>
          <w:sz w:val="19"/>
        </w:rPr>
        <w:fldChar w:fldCharType="end"/>
      </w:r>
      <w:bookmarkEnd w:id="20"/>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21"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21"/>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2"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2"/>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3"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3"/>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4"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4"/>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5"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5"/>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6"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6"/>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7"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7"/>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8"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8"/>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9" w:name="_Hlk40187503"/>
      <w:r w:rsidRPr="00740155">
        <w:rPr>
          <w:rFonts w:ascii="Arial" w:hAnsi="Arial" w:cs="Arial"/>
          <w:b/>
          <w:smallCaps/>
          <w:sz w:val="19"/>
          <w:szCs w:val="19"/>
        </w:rPr>
        <w:t>CONTRACTOR:</w:t>
      </w:r>
    </w:p>
    <w:bookmarkStart w:id="30"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30"/>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31"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31"/>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2"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2"/>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3842E7B2" w14:textId="3D23DD22" w:rsidR="004B4B22" w:rsidRPr="00740155" w:rsidRDefault="004B4B22"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Sharon Ferguson Pope</w:t>
      </w:r>
      <w:r w:rsidR="00133A62">
        <w:rPr>
          <w:rFonts w:ascii="Arial" w:hAnsi="Arial" w:cs="Arial"/>
          <w:smallCaps/>
          <w:color w:val="000000"/>
          <w:sz w:val="19"/>
          <w:szCs w:val="19"/>
        </w:rPr>
        <w:t xml:space="preserve">, </w:t>
      </w:r>
      <w:r w:rsidRPr="00740155">
        <w:rPr>
          <w:rFonts w:ascii="Arial" w:hAnsi="Arial" w:cs="Arial"/>
          <w:smallCaps/>
          <w:color w:val="000000"/>
          <w:sz w:val="19"/>
          <w:szCs w:val="19"/>
        </w:rPr>
        <w:t xml:space="preserve">Assistant </w:t>
      </w:r>
      <w:r w:rsidR="0007294C" w:rsidRPr="00740155">
        <w:rPr>
          <w:rFonts w:ascii="Arial" w:hAnsi="Arial" w:cs="Arial"/>
          <w:smallCaps/>
          <w:color w:val="000000"/>
          <w:sz w:val="19"/>
          <w:szCs w:val="19"/>
        </w:rPr>
        <w:t xml:space="preserve">Vice Chancellor </w:t>
      </w:r>
    </w:p>
    <w:p w14:paraId="79BF6B35" w14:textId="77777777" w:rsidR="0007294C" w:rsidRPr="00740155" w:rsidRDefault="0007294C"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for </w:t>
      </w:r>
      <w:r w:rsidR="004B4B22" w:rsidRPr="00740155">
        <w:rPr>
          <w:rFonts w:ascii="Arial" w:hAnsi="Arial" w:cs="Arial"/>
          <w:smallCaps/>
          <w:color w:val="000000"/>
          <w:sz w:val="19"/>
          <w:szCs w:val="19"/>
        </w:rPr>
        <w:t>Design and Construction</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0A358F9C" w14:textId="3811EA06" w:rsidR="0007294C" w:rsidRPr="00740155" w:rsidRDefault="004B4B22" w:rsidP="00740155">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Teresa </w:t>
      </w:r>
      <w:r w:rsidR="00976B8C" w:rsidRPr="00740155">
        <w:rPr>
          <w:rFonts w:ascii="Arial" w:hAnsi="Arial" w:cs="Arial"/>
          <w:smallCaps/>
          <w:color w:val="000000"/>
          <w:sz w:val="19"/>
          <w:szCs w:val="19"/>
        </w:rPr>
        <w:t>Higgins</w:t>
      </w:r>
      <w:r w:rsidR="00133A62">
        <w:rPr>
          <w:rFonts w:ascii="Arial" w:hAnsi="Arial" w:cs="Arial"/>
          <w:smallCaps/>
          <w:color w:val="000000"/>
          <w:sz w:val="19"/>
          <w:szCs w:val="19"/>
        </w:rPr>
        <w:t xml:space="preserve">, </w:t>
      </w:r>
      <w:r w:rsidR="0007294C" w:rsidRPr="00740155">
        <w:rPr>
          <w:rFonts w:ascii="Arial" w:hAnsi="Arial" w:cs="Arial"/>
          <w:smallCaps/>
          <w:color w:val="000000"/>
          <w:sz w:val="19"/>
          <w:szCs w:val="19"/>
        </w:rPr>
        <w:t>Director of Contracts &amp; Services</w:t>
      </w:r>
    </w:p>
    <w:bookmarkEnd w:id="29"/>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lastRenderedPageBreak/>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3"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3"/>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4" w:name="OLE_LINK1"/>
      <w:r>
        <w:rPr>
          <w:rFonts w:ascii="Arial" w:hAnsi="Arial"/>
          <w:color w:val="000000"/>
          <w:sz w:val="19"/>
        </w:rPr>
        <w:t xml:space="preserve">thirty-five days </w:t>
      </w:r>
      <w:bookmarkEnd w:id="34"/>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lastRenderedPageBreak/>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w:t>
      </w:r>
      <w:r>
        <w:rPr>
          <w:rFonts w:ascii="Arial" w:hAnsi="Arial"/>
          <w:color w:val="000000"/>
          <w:sz w:val="19"/>
        </w:rPr>
        <w:lastRenderedPageBreak/>
        <w:t>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9"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ce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0"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6BHQIAADMEAAAOAAAAZHJzL2Uyb0RvYy54bWysU9tu2zAMfR+wfxD0vtjJkjQ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NOTE:  THE NOTARY SEAL MUST BE APPLIED UNDER GEORGIA LAW, WHETHER OR NOT THE LAW OF THE STATE WHERE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lastRenderedPageBreak/>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(1)____________________________________________________________________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(2)____________________________________________________________________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Secretary  Partner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(3)____________________________________________________________________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Secretary  Partner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lastRenderedPageBreak/>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Signature       (BLUE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NOT THE LAW OF THE STATE WHERE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0EE148FE" w14:textId="1EFE78F3" w:rsidR="002E742A" w:rsidRDefault="00EA2843" w:rsidP="009A7118">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r w:rsidR="002E742A">
        <w:rPr>
          <w:noProof/>
        </w:rPr>
        <w:br w:type="page"/>
      </w:r>
    </w:p>
    <w:p w14:paraId="0A465D94" w14:textId="407ECE6F" w:rsidR="000F0731" w:rsidRDefault="000F0731" w:rsidP="000F0731">
      <w:pPr>
        <w:tabs>
          <w:tab w:val="left" w:pos="6876"/>
        </w:tabs>
        <w:rPr>
          <w:rFonts w:ascii="Arial" w:hAnsi="Arial"/>
          <w:sz w:val="19"/>
        </w:rPr>
      </w:pPr>
      <w:r>
        <w:rPr>
          <w:rFonts w:ascii="Arial" w:hAnsi="Arial"/>
          <w:sz w:val="19"/>
        </w:rPr>
        <w:lastRenderedPageBreak/>
        <w:tab/>
      </w:r>
    </w:p>
    <w:p w14:paraId="374BC618" w14:textId="4958411C" w:rsidR="000F0731" w:rsidRPr="009A7118" w:rsidRDefault="000F0731" w:rsidP="009A7118">
      <w:pPr>
        <w:pStyle w:val="Footer"/>
        <w:jc w:val="center"/>
        <w:rPr>
          <w:rFonts w:ascii="Arial" w:hAnsi="Arial" w:cs="Arial"/>
          <w:b/>
          <w:bCs/>
          <w:sz w:val="19"/>
          <w:szCs w:val="19"/>
        </w:rPr>
      </w:pPr>
      <w:r w:rsidRPr="009A7118">
        <w:rPr>
          <w:rFonts w:ascii="Arial" w:hAnsi="Arial" w:cs="Arial"/>
          <w:b/>
          <w:bCs/>
          <w:sz w:val="19"/>
          <w:szCs w:val="19"/>
        </w:rPr>
        <w:t>BID REQUIREMENTS</w:t>
      </w:r>
    </w:p>
    <w:p w14:paraId="70FB4595" w14:textId="77777777" w:rsidR="000F0731" w:rsidRPr="009A7118" w:rsidRDefault="000F0731" w:rsidP="000F0731">
      <w:pPr>
        <w:pStyle w:val="Heading6"/>
        <w:rPr>
          <w:rFonts w:cs="Arial"/>
          <w:bCs/>
          <w:szCs w:val="19"/>
        </w:rPr>
      </w:pPr>
      <w:r w:rsidRPr="009A7118">
        <w:rPr>
          <w:rFonts w:cs="Arial"/>
          <w:bCs/>
          <w:szCs w:val="19"/>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PGwIAADI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KNOW ALL BY THESE PRESENT,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as Obligee, hereinafter called the Obligee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________________________________________________________;</w:t>
      </w:r>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NOW, THEREFORE, if the Obligee shall accept the Bid of the Principal and (1) the Principal shall enter into a Contract with the Obligee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Obligee the difference not to exceed the difference hereof between the amount specified in said Bid and such larger amount for which the Obligee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21"/>
          <w:footerReference w:type="first" r:id="rId22"/>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lastRenderedPageBreak/>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lastRenderedPageBreak/>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1.7.14</w:t>
      </w:r>
      <w:r w:rsidRPr="00ED69A7">
        <w:rPr>
          <w:rFonts w:ascii="Arial" w:hAnsi="Arial" w:cs="Arial"/>
          <w:sz w:val="20"/>
        </w:rPr>
        <w:tab/>
        <w:t>Entire Agreement</w:t>
      </w:r>
    </w:p>
    <w:p w14:paraId="334B788D" w14:textId="77777777" w:rsidR="000F0731" w:rsidRPr="00ED69A7" w:rsidRDefault="000F0731" w:rsidP="000F0731">
      <w:pPr>
        <w:contextualSpacing/>
        <w:rPr>
          <w:rFonts w:ascii="Arial" w:hAnsi="Arial" w:cs="Arial"/>
          <w:sz w:val="20"/>
        </w:rPr>
      </w:pPr>
    </w:p>
    <w:p w14:paraId="715C954F" w14:textId="77777777" w:rsidR="000F0731" w:rsidRPr="00253CE1" w:rsidRDefault="000F0731" w:rsidP="000F0731">
      <w:pPr>
        <w:contextualSpacing/>
        <w:jc w:val="both"/>
        <w:rPr>
          <w:rFonts w:ascii="Arial" w:hAnsi="Arial" w:cs="Arial"/>
          <w:b/>
          <w:bCs/>
          <w:sz w:val="20"/>
        </w:rPr>
      </w:pPr>
      <w:r w:rsidRPr="00253CE1">
        <w:rPr>
          <w:rFonts w:ascii="Arial" w:hAnsi="Arial" w:cs="Arial"/>
          <w:b/>
          <w:bCs/>
          <w:sz w:val="20"/>
        </w:rPr>
        <w:t>SECTION 2 – PRE-COMMENCEMENT PHASE</w:t>
      </w:r>
    </w:p>
    <w:p w14:paraId="07D8DA9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t>Rain</w:t>
      </w:r>
      <w:r>
        <w:rPr>
          <w:rFonts w:ascii="Arial" w:hAnsi="Arial" w:cs="Arial"/>
          <w:sz w:val="20"/>
        </w:rPr>
        <w:t xml:space="preserve"> W</w:t>
      </w:r>
      <w:r w:rsidRPr="00ED69A7">
        <w:rPr>
          <w:rFonts w:ascii="Arial" w:hAnsi="Arial" w:cs="Arial"/>
          <w:sz w:val="20"/>
        </w:rPr>
        <w:t>ater,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Time is of the Essence</w:t>
      </w:r>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lastRenderedPageBreak/>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ED69A7" w:rsidRDefault="000F0731" w:rsidP="000F0731">
      <w:pPr>
        <w:ind w:left="810"/>
        <w:contextualSpacing/>
        <w:rPr>
          <w:rFonts w:ascii="Arial" w:hAnsi="Arial" w:cs="Arial"/>
          <w:sz w:val="20"/>
        </w:rPr>
      </w:pPr>
      <w:r w:rsidRPr="00ED69A7">
        <w:rPr>
          <w:rFonts w:ascii="Arial" w:hAnsi="Arial" w:cs="Arial"/>
          <w:sz w:val="20"/>
        </w:rPr>
        <w:t>Sub-Subcontractor Affidavit</w:t>
      </w:r>
    </w:p>
    <w:p w14:paraId="2A203334" w14:textId="77777777" w:rsidR="000F0731" w:rsidRDefault="000F0731" w:rsidP="000F0731">
      <w:pPr>
        <w:ind w:left="810"/>
        <w:contextualSpacing/>
        <w:rPr>
          <w:rFonts w:ascii="Arial" w:hAnsi="Arial" w:cs="Arial"/>
          <w:sz w:val="20"/>
        </w:rPr>
      </w:pPr>
      <w:r w:rsidRPr="00ED69A7">
        <w:rPr>
          <w:rFonts w:ascii="Arial" w:hAnsi="Arial" w:cs="Arial"/>
          <w:sz w:val="20"/>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6F0C3016" w14:textId="44175860" w:rsidR="000F0731" w:rsidRDefault="000F0731" w:rsidP="00CA18BA">
      <w:pPr>
        <w:contextualSpacing/>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23"/>
          <w:footerReference w:type="first" r:id="rId24"/>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lastRenderedPageBreak/>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on the basis of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lastRenderedPageBreak/>
        <w:t>1.1.1.3.2.3</w:t>
      </w:r>
      <w:r w:rsidRPr="00ED69A7">
        <w:rPr>
          <w:rFonts w:ascii="Arial" w:hAnsi="Arial" w:cs="Arial"/>
          <w:sz w:val="20"/>
        </w:rPr>
        <w:tab/>
        <w:t>The Contractor acknowledges that the respective contracts require the Owner and the Design Professional to proceed with the Project on the basis of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in order for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and also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lastRenderedPageBreak/>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be in attendance at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effect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 The Contractor shall schedule 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at all times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any and all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lastRenderedPageBreak/>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Contractor at the Site, regardless of the status of payment or nonpayment of the costs thereto. Protection of laborers and Suppliers (regarding payment for services and materials) is effected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Contractu.</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ex contractu</w:t>
      </w:r>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w:t>
      </w:r>
      <w:r w:rsidRPr="00ED69A7">
        <w:rPr>
          <w:rFonts w:ascii="Arial" w:hAnsi="Arial" w:cs="Arial"/>
          <w:sz w:val="20"/>
        </w:rPr>
        <w:lastRenderedPageBreak/>
        <w:t>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r w:rsidRPr="00ED69A7">
        <w:rPr>
          <w:rFonts w:ascii="Arial" w:hAnsi="Arial" w:cs="Arial"/>
          <w:sz w:val="20"/>
        </w:rPr>
        <w:t>accrue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lastRenderedPageBreak/>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and com on meanings; words having technical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corporation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venturer with respect to any commercial venture, whether or not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during the course of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obligee,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lastRenderedPageBreak/>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or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requirements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so designated by the Owner, to record daily events at the Site, including deliveries of equipment and supplies, and the progress of the Work.  The Contract Compliance Specialist is not an inspector,</w:t>
      </w:r>
      <w:r>
        <w:rPr>
          <w:rFonts w:ascii="Arial" w:hAnsi="Arial" w:cs="Arial"/>
          <w:sz w:val="20"/>
        </w:rPr>
        <w:t xml:space="preserve"> </w:t>
      </w:r>
      <w:r w:rsidRPr="00ED69A7">
        <w:rPr>
          <w:rFonts w:ascii="Arial" w:hAnsi="Arial" w:cs="Arial"/>
          <w:sz w:val="20"/>
        </w:rPr>
        <w:t>and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period of time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lastRenderedPageBreak/>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as a result of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conditions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entered into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lastRenderedPageBreak/>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(i.e. the Proceed Order Date) upon which the Contractor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w:t>
      </w:r>
      <w:r w:rsidRPr="00ED69A7">
        <w:rPr>
          <w:rFonts w:ascii="Arial" w:hAnsi="Arial" w:cs="Arial"/>
          <w:sz w:val="20"/>
        </w:rPr>
        <w:lastRenderedPageBreak/>
        <w:t>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on the basis of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include  an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taken into account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w:t>
      </w:r>
      <w:r w:rsidRPr="00ED69A7">
        <w:rPr>
          <w:rFonts w:ascii="Arial" w:hAnsi="Arial" w:cs="Arial"/>
          <w:sz w:val="20"/>
        </w:rPr>
        <w:lastRenderedPageBreak/>
        <w:t>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at all times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any and all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lastRenderedPageBreak/>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lastRenderedPageBreak/>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time period,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fails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w:t>
      </w:r>
      <w:r w:rsidRPr="00ED69A7">
        <w:rPr>
          <w:rFonts w:ascii="Arial" w:hAnsi="Arial" w:cs="Arial"/>
          <w:sz w:val="20"/>
        </w:rPr>
        <w:lastRenderedPageBreak/>
        <w:t>damage that may result from their improper construction, maintenance, or operations. He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Provide fire extinguishers or fire hoses in readily accessible locations;</w:t>
      </w:r>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Periodically inspect fire extinguishers, remove discharged extinguishers immediately, and replace with new or recharged extinguishers;</w:t>
      </w:r>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Keep fire extinguishers or fire hoses within five (5) feet of any welding or open flame operations;</w:t>
      </w:r>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Contractor‘s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Georgia, and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that,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(e.g.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company(ies)</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Telephone number of authorized agent</w:t>
      </w:r>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 xml:space="preserve">The insurance company agrees that the policy shall not be canceled, changed, allowed to lapse or allowed to expire until thirty days after the Owner has received written notice thereof, as evidenced by return receipt of certified mail or statutory mail, or until such time as other insurance coverage providing </w:t>
      </w:r>
      <w:r w:rsidRPr="00ED69A7">
        <w:rPr>
          <w:rFonts w:ascii="Arial" w:hAnsi="Arial" w:cs="Arial"/>
          <w:sz w:val="20"/>
        </w:rPr>
        <w:lastRenderedPageBreak/>
        <w:t>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The policy shall not be subject to invalidation as to any insured by reason of any act or omission of another insured or any of its officers, employees, agents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mutual cooperation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$1,000,000 each accident;</w:t>
      </w:r>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For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The following may occur without diminishing, changing, altering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r w:rsidRPr="00ED69A7">
        <w:rPr>
          <w:rFonts w:ascii="Arial" w:hAnsi="Arial" w:cs="Arial"/>
          <w:sz w:val="20"/>
        </w:rPr>
        <w:t>In the event that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lastRenderedPageBreak/>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in order to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install or otherwise incorporate any products or materials containing Hazardous Materials within 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waste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products and assemblies, other than those which specifically and </w:t>
      </w:r>
      <w:r w:rsidRPr="00ED69A7">
        <w:rPr>
          <w:rFonts w:ascii="Arial" w:hAnsi="Arial" w:cs="Arial"/>
          <w:sz w:val="20"/>
        </w:rPr>
        <w:lastRenderedPageBreak/>
        <w:t>expressly required by the Contract Documents, incorporated, or submitted for incorporation into this Project, are free of Hazardous Materials. This warranty shall also include all materials, components, and accessories not specifically enumerated or detailed in the Contract Documents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Site, and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undertake, or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lastRenderedPageBreak/>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Compliance with “federal work authorization programs” and federal Immigration Reform and Control Act of 1986 by Georgia Public Employers, contractors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w:t>
      </w:r>
      <w:r w:rsidRPr="00ED69A7">
        <w:rPr>
          <w:rFonts w:ascii="Arial" w:hAnsi="Arial" w:cs="Arial"/>
          <w:sz w:val="20"/>
        </w:rPr>
        <w:lastRenderedPageBreak/>
        <w:t>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Contractor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laws, and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subcontractors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rules or regulations, he shall promptly notify the Owner in writing, and any necessary changes shall be adjusted as provided in the Contract for changes in the Work. If the Contractor performs any Work knowing it to be contrary to such laws, ordinances, rules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agency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w:t>
      </w:r>
      <w:r w:rsidRPr="00ED69A7">
        <w:rPr>
          <w:rFonts w:ascii="Arial" w:hAnsi="Arial" w:cs="Arial"/>
          <w:sz w:val="20"/>
        </w:rPr>
        <w:lastRenderedPageBreak/>
        <w:t>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At the completion of the project, all of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Contractor shall, to the extent consistent with quality, price, risk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representations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Default="005A3022" w:rsidP="000F0731">
      <w:pPr>
        <w:rPr>
          <w:rFonts w:ascii="Arial" w:hAnsi="Arial" w:cs="Arial"/>
          <w:b/>
          <w:bCs/>
          <w:sz w:val="20"/>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77F70">
        <w:rPr>
          <w:rFonts w:ascii="Arial" w:hAnsi="Arial" w:cs="Arial"/>
          <w:b/>
          <w:bCs/>
          <w:sz w:val="20"/>
        </w:rPr>
        <w:t>SECTION 2 – PRE-COMMENCEMENT PHASE</w:t>
      </w:r>
    </w:p>
    <w:p w14:paraId="6E216BEA" w14:textId="77777777" w:rsidR="000F0731" w:rsidRDefault="000F0731" w:rsidP="000F0731">
      <w:pPr>
        <w:rPr>
          <w:rFonts w:ascii="Arial" w:hAnsi="Arial" w:cs="Arial"/>
          <w:b/>
          <w:bCs/>
          <w:sz w:val="20"/>
        </w:rPr>
      </w:pPr>
    </w:p>
    <w:p w14:paraId="1335DF5B" w14:textId="77777777" w:rsidR="000F0731" w:rsidRDefault="000F0731" w:rsidP="000F0731">
      <w:pPr>
        <w:rPr>
          <w:rFonts w:ascii="Arial" w:hAnsi="Arial" w:cs="Arial"/>
          <w:b/>
          <w:bCs/>
          <w:sz w:val="20"/>
        </w:rPr>
      </w:pPr>
      <w:r w:rsidRPr="00F77F70">
        <w:rPr>
          <w:rFonts w:ascii="Arial" w:hAnsi="Arial" w:cs="Arial"/>
          <w:b/>
          <w:bCs/>
          <w:sz w:val="20"/>
        </w:rPr>
        <w:t>PART 1</w:t>
      </w:r>
      <w:r>
        <w:rPr>
          <w:rFonts w:ascii="Arial" w:hAnsi="Arial" w:cs="Arial"/>
          <w:b/>
          <w:bCs/>
          <w:sz w:val="20"/>
        </w:rPr>
        <w:tab/>
      </w:r>
      <w:r>
        <w:rPr>
          <w:rFonts w:ascii="Arial" w:hAnsi="Arial" w:cs="Arial"/>
          <w:b/>
          <w:bCs/>
          <w:sz w:val="20"/>
        </w:rPr>
        <w:tab/>
      </w:r>
      <w:r w:rsidRPr="00F77F70">
        <w:rPr>
          <w:rFonts w:ascii="Arial" w:hAnsi="Arial" w:cs="Arial"/>
          <w:b/>
          <w:bCs/>
          <w:sz w:val="20"/>
        </w:rPr>
        <w:t>PRE-COMMENCEMENT PHASE SERVICES</w:t>
      </w:r>
    </w:p>
    <w:p w14:paraId="14C6568A" w14:textId="77777777" w:rsidR="000F0731" w:rsidRPr="00F77F70" w:rsidRDefault="000F0731" w:rsidP="000F0731">
      <w:pPr>
        <w:rPr>
          <w:rFonts w:ascii="Arial" w:hAnsi="Arial" w:cs="Arial"/>
          <w:b/>
          <w:bCs/>
          <w:sz w:val="20"/>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 ,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all of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r w:rsidRPr="00ED69A7">
        <w:rPr>
          <w:rFonts w:ascii="Arial" w:hAnsi="Arial" w:cs="Arial"/>
          <w:sz w:val="20"/>
        </w:rPr>
        <w:t>2.1.2.2.3</w:t>
      </w:r>
      <w:r>
        <w:rPr>
          <w:rFonts w:ascii="Arial" w:hAnsi="Arial" w:cs="Arial"/>
          <w:sz w:val="20"/>
        </w:rPr>
        <w:t xml:space="preserve">  </w:t>
      </w:r>
      <w:r w:rsidRPr="00ED69A7">
        <w:rPr>
          <w:rFonts w:ascii="Arial" w:hAnsi="Arial" w:cs="Arial"/>
          <w:sz w:val="20"/>
        </w:rPr>
        <w:t>Prior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lastRenderedPageBreak/>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Manager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lastRenderedPageBreak/>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Owner  will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Contractor the costs shall be charged at a maximum of eighty percent of market monthly rental rates for the amount of time used. If applicable, transportation costs may be included. The decision of the Owner shall be final, binding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review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Default="000F0731" w:rsidP="000F0731">
      <w:pPr>
        <w:rPr>
          <w:rFonts w:ascii="Arial" w:hAnsi="Arial" w:cs="Arial"/>
          <w:b/>
          <w:bCs/>
          <w:sz w:val="20"/>
        </w:rPr>
      </w:pPr>
      <w:r w:rsidRPr="00AD1F1C">
        <w:rPr>
          <w:rFonts w:ascii="Arial" w:hAnsi="Arial" w:cs="Arial"/>
          <w:b/>
          <w:bCs/>
          <w:sz w:val="20"/>
        </w:rPr>
        <w:t>PART 2</w:t>
      </w:r>
      <w:r>
        <w:rPr>
          <w:rFonts w:ascii="Arial" w:hAnsi="Arial" w:cs="Arial"/>
          <w:b/>
          <w:bCs/>
          <w:sz w:val="20"/>
        </w:rPr>
        <w:tab/>
      </w:r>
      <w:r>
        <w:rPr>
          <w:rFonts w:ascii="Arial" w:hAnsi="Arial" w:cs="Arial"/>
          <w:b/>
          <w:bCs/>
          <w:sz w:val="20"/>
        </w:rPr>
        <w:tab/>
      </w:r>
      <w:r w:rsidRPr="00AD1F1C">
        <w:rPr>
          <w:rFonts w:ascii="Arial" w:hAnsi="Arial" w:cs="Arial"/>
          <w:b/>
          <w:bCs/>
          <w:sz w:val="20"/>
        </w:rPr>
        <w:t>CONTRACT DOCUMENTS AND SITE PLAN</w:t>
      </w:r>
    </w:p>
    <w:p w14:paraId="0BA03B20" w14:textId="09C576B7" w:rsidR="000F0731" w:rsidRPr="00AD1F1C" w:rsidRDefault="000F0731" w:rsidP="000F0731">
      <w:pPr>
        <w:rPr>
          <w:rFonts w:ascii="Arial" w:hAnsi="Arial" w:cs="Arial"/>
          <w:b/>
          <w:bCs/>
          <w:sz w:val="20"/>
        </w:rPr>
      </w:pPr>
    </w:p>
    <w:p w14:paraId="7AD6EAC9" w14:textId="3B198DFC" w:rsidR="000F0731" w:rsidRPr="00DE623F" w:rsidRDefault="000F0731" w:rsidP="000F0731">
      <w:pPr>
        <w:rPr>
          <w:rFonts w:ascii="Arial" w:hAnsi="Arial" w:cs="Arial"/>
          <w:b/>
          <w:bCs/>
          <w:sz w:val="20"/>
        </w:rPr>
      </w:pPr>
      <w:r w:rsidRPr="00DE623F">
        <w:rPr>
          <w:rFonts w:ascii="Arial" w:hAnsi="Arial" w:cs="Arial"/>
          <w:b/>
          <w:bCs/>
          <w:sz w:val="20"/>
        </w:rPr>
        <w:t>2.2.1</w:t>
      </w:r>
      <w:r w:rsidRPr="00DE623F">
        <w:rPr>
          <w:rFonts w:ascii="Arial" w:hAnsi="Arial" w:cs="Arial"/>
          <w:b/>
          <w:bCs/>
          <w:sz w:val="20"/>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w:t>
      </w:r>
      <w:r w:rsidRPr="00ED69A7">
        <w:rPr>
          <w:rFonts w:ascii="Arial" w:hAnsi="Arial" w:cs="Arial"/>
          <w:sz w:val="20"/>
        </w:rPr>
        <w:lastRenderedPageBreak/>
        <w:t>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time period,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Specifications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Schedule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to and return said items to the Contractor within fourteen calendar days from receipt provided that the Submittals are submitted by the Contractor in accordance with the required Submittal schedule. The Design Professional shall </w:t>
      </w:r>
      <w:r w:rsidRPr="00ED69A7">
        <w:rPr>
          <w:rFonts w:ascii="Arial" w:hAnsi="Arial" w:cs="Arial"/>
          <w:sz w:val="20"/>
        </w:rPr>
        <w:lastRenderedPageBreak/>
        <w:t>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time period,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lastRenderedPageBreak/>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The Contractor shall at all times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t>Rain Water,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lastRenderedPageBreak/>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w:t>
      </w:r>
      <w:r w:rsidRPr="00ED69A7">
        <w:rPr>
          <w:rFonts w:ascii="Arial" w:hAnsi="Arial" w:cs="Arial"/>
          <w:sz w:val="20"/>
        </w:rPr>
        <w:lastRenderedPageBreak/>
        <w:t>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effected.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lastRenderedPageBreak/>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price/zero time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Order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on a daily basis,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 xml:space="preserve">The Owner shall prescribe the dollar limit for a Force Account in writing by authorizing a Stipulated Maximum Sum of money to be committed toward execution of the said change, and the Contractor shall have no authority to perform any change that will cost the Owner in excess of the Stipulated Maximum Sum. The Stipulated Maximum Sum shall be based on the estimated cost of the </w:t>
      </w:r>
      <w:r w:rsidRPr="00ED69A7">
        <w:rPr>
          <w:rFonts w:ascii="Arial" w:hAnsi="Arial" w:cs="Arial"/>
          <w:sz w:val="20"/>
        </w:rPr>
        <w:lastRenderedPageBreak/>
        <w:t>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 xml:space="preserve">The above percentages shall be applied to the net Allowable Costs, if any, as limited and defined in this Part. If the net difference between Allowable Costs and credits to the Owner results in a decrease in the Owner’s </w:t>
      </w:r>
      <w:r w:rsidRPr="00ED69A7">
        <w:rPr>
          <w:rFonts w:ascii="Arial" w:hAnsi="Arial" w:cs="Arial"/>
          <w:sz w:val="20"/>
        </w:rPr>
        <w:lastRenderedPageBreak/>
        <w:t>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worker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The Owner may require any or all of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hours, rate, and extension for each laborer, foreman, supervisor or other worker;</w:t>
      </w:r>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equipment type &amp; model, dates, daily hours, total hours, rental rate or other specified rate, and extension for each unit of equipment;</w:t>
      </w:r>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invoices for materials showing quantities, prices, and extensions;</w:t>
      </w:r>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daily records of waste materials removed from the Site and/or fill materials imported to the Site;</w:t>
      </w:r>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lastRenderedPageBreak/>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“Eichlay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“Eichlay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lastRenderedPageBreak/>
        <w:t>3.2.13.1.1</w:t>
      </w:r>
      <w:r>
        <w:rPr>
          <w:rFonts w:ascii="Arial" w:hAnsi="Arial" w:cs="Arial"/>
          <w:sz w:val="20"/>
        </w:rPr>
        <w:t xml:space="preserve"> </w:t>
      </w:r>
      <w:r w:rsidRPr="00360F0A">
        <w:rPr>
          <w:rFonts w:ascii="Arial" w:hAnsi="Arial" w:cs="Arial"/>
          <w:sz w:val="20"/>
          <w:u w:val="single"/>
        </w:rPr>
        <w:t>Rippable Rock.</w:t>
      </w:r>
      <w:r w:rsidRPr="00ED69A7">
        <w:rPr>
          <w:rFonts w:ascii="Arial" w:hAnsi="Arial" w:cs="Arial"/>
          <w:sz w:val="20"/>
        </w:rPr>
        <w:t xml:space="preserve"> Rippable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Excavation and removal of all rubble;</w:t>
      </w:r>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Addition and removal of overburden for blasting;</w:t>
      </w:r>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Excavation of all blast rubble;</w:t>
      </w:r>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as a result of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lastRenderedPageBreak/>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As used in this Article 3.2.16, “Sole Source” means a Trade Contractor or Supplier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so as to eliminate the Sole Source designation but to achieve goods or services equal in quality or function. The Owner may then require the Design Professional to revise the subject Bulletin so as to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Time is of the Essence.</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in order to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to perform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xml:space="preserve">.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w:t>
      </w:r>
      <w:r w:rsidRPr="00ED69A7">
        <w:rPr>
          <w:rFonts w:ascii="Arial" w:hAnsi="Arial" w:cs="Arial"/>
          <w:sz w:val="20"/>
        </w:rPr>
        <w:lastRenderedPageBreak/>
        <w:t>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lastRenderedPageBreak/>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otherwise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lastRenderedPageBreak/>
        <w:t>3.3.8.4.1</w:t>
      </w:r>
      <w:r w:rsidRPr="00ED69A7">
        <w:rPr>
          <w:rFonts w:ascii="Arial" w:hAnsi="Arial" w:cs="Arial"/>
          <w:sz w:val="20"/>
        </w:rPr>
        <w:tab/>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Not later than ten days after of the first occurrence of the event giving rise to the claim or with respect to claims for extension of time as a result of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acknowledges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Any claim to extend the Contract Time and Material Completion and Occupancy Date must be in writing, must set forth in detail the basis for the claim and the number of days of delay claimed, must be correlated with the approved Overall Project Schedule, must be executed by the Contractor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The Contractor shall give prompt notice in writing to the Design Professional, with copy to the Owner, upon completion of the correction of the Non-Compliant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The Design Professional, the Owner, and their representatives shall have access at all times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lastRenderedPageBreak/>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The Contractor has completed all of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so ordered the Work must be uncovered by the Contractor. The Owner shall pay the cost of re-examination and replacement or of re-testing if such Work is found in accordance 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pay the Subordinate Contractor upon the payment of certificates issued otherwise than the schedule of values such manner that at all times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lastRenderedPageBreak/>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their Subordinate Contractors upon the payment of certificates issued under the schedule of values described in the General Conditions the amount allowed on account 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To pay their Subordinate Contractors upon Subcontractor’s receipt of payment such that at all times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Subcontractor, Subordinate Contractor, Trade Contractor, Supplier, laborer, employee, or person supplying labor, materials, machinery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lastRenderedPageBreak/>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5CA7077D" w14:textId="77777777" w:rsidR="000F0731" w:rsidRPr="00ED69A7" w:rsidRDefault="000F0731" w:rsidP="000F0731">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p>
    <w:p w14:paraId="0ED73BFA" w14:textId="047C427B" w:rsidR="000F0731" w:rsidRPr="00ED69A7" w:rsidRDefault="000F0731" w:rsidP="000F0731">
      <w:pPr>
        <w:ind w:left="1440"/>
        <w:rPr>
          <w:rFonts w:ascii="Arial" w:hAnsi="Arial" w:cs="Arial"/>
          <w:sz w:val="20"/>
        </w:rPr>
      </w:pPr>
      <w:r w:rsidRPr="00ED69A7">
        <w:rPr>
          <w:rFonts w:ascii="Arial" w:hAnsi="Arial" w:cs="Arial"/>
          <w:sz w:val="20"/>
        </w:rPr>
        <w:t>4.1.2.4.1</w:t>
      </w:r>
      <w:r w:rsidRPr="00ED69A7">
        <w:rPr>
          <w:rFonts w:ascii="Arial" w:hAnsi="Arial" w:cs="Arial"/>
          <w:sz w:val="20"/>
        </w:rPr>
        <w:tab/>
      </w:r>
      <w:r w:rsidRPr="0040311B">
        <w:rPr>
          <w:rFonts w:ascii="Arial" w:hAnsi="Arial" w:cs="Arial"/>
          <w:sz w:val="20"/>
          <w:u w:val="single"/>
        </w:rPr>
        <w:t>Withholding of Retainage; Conversion to Lump Sum</w:t>
      </w:r>
      <w:r w:rsidRPr="00ED69A7">
        <w:rPr>
          <w:rFonts w:ascii="Arial" w:hAnsi="Arial" w:cs="Arial"/>
          <w:sz w:val="20"/>
        </w:rPr>
        <w:t>. Retainage shall be withheld from each periodic payment to the Contractor in the amount of ten percent of the sum of the total amount earned for work–in-place (original Contract), total amount earned for work-in-place (Change Orders), and Value of Materials stored at the Site. After one-half of the Contract Sum, including Change Orders, becomes due and the Work meets all of the following conditions:</w:t>
      </w:r>
    </w:p>
    <w:p w14:paraId="72249912" w14:textId="6D0F9784" w:rsidR="000F0731" w:rsidRPr="00ED69A7" w:rsidRDefault="00ED5986" w:rsidP="000F0731">
      <w:pPr>
        <w:ind w:left="2160"/>
        <w:rPr>
          <w:rFonts w:ascii="Arial" w:hAnsi="Arial" w:cs="Arial"/>
          <w:sz w:val="20"/>
        </w:rPr>
      </w:pPr>
      <w:r w:rsidRPr="0001525E">
        <w:rPr>
          <w:noProof/>
        </w:rPr>
        <w:drawing>
          <wp:anchor distT="0" distB="0" distL="0" distR="0" simplePos="0" relativeHeight="252036096" behindDoc="1" locked="0" layoutInCell="1" allowOverlap="1" wp14:anchorId="0DC595A6" wp14:editId="5EBDD722">
            <wp:simplePos x="0" y="0"/>
            <wp:positionH relativeFrom="margin">
              <wp:posOffset>2918460</wp:posOffset>
            </wp:positionH>
            <wp:positionV relativeFrom="paragraph">
              <wp:posOffset>15240</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(a)</w:t>
      </w:r>
      <w:r w:rsidR="000F0731" w:rsidRPr="00ED69A7">
        <w:rPr>
          <w:rFonts w:ascii="Arial" w:hAnsi="Arial" w:cs="Arial"/>
          <w:sz w:val="20"/>
        </w:rPr>
        <w:tab/>
        <w:t>On or ahead of the Overall Project Schedule; and</w:t>
      </w:r>
    </w:p>
    <w:p w14:paraId="01112AAC"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There are no breaches of Notices of Non-Compliant Work; and</w:t>
      </w:r>
    </w:p>
    <w:p w14:paraId="0A9EC7F4" w14:textId="5DC3BB3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There is no delinquency in the completion of work and filing of the final breakdown and accounting pursuant to any Change Orders utilizing a Force Account;</w:t>
      </w:r>
      <w:r>
        <w:rPr>
          <w:rFonts w:ascii="Arial" w:hAnsi="Arial" w:cs="Arial"/>
          <w:sz w:val="20"/>
        </w:rPr>
        <w:t xml:space="preserve"> </w:t>
      </w:r>
      <w:r w:rsidRPr="00ED69A7">
        <w:rPr>
          <w:rFonts w:ascii="Arial" w:hAnsi="Arial" w:cs="Arial"/>
          <w:sz w:val="20"/>
        </w:rPr>
        <w:t>then, if the Contractor requests and the Design Professional approves in writing, the sum being withheld as retainage will be converted to a lump sum and held by the Owner until Material Completion.</w:t>
      </w:r>
    </w:p>
    <w:p w14:paraId="0869895A" w14:textId="7D8A2856" w:rsidR="000F0731" w:rsidRPr="00ED69A7" w:rsidRDefault="000F0731" w:rsidP="000F0731">
      <w:pPr>
        <w:ind w:left="810"/>
        <w:rPr>
          <w:rFonts w:ascii="Arial" w:hAnsi="Arial" w:cs="Arial"/>
          <w:sz w:val="20"/>
        </w:rPr>
      </w:pPr>
    </w:p>
    <w:p w14:paraId="53C6F907" w14:textId="7A4CBD85" w:rsidR="000F0731" w:rsidRPr="00ED69A7" w:rsidRDefault="000F0731" w:rsidP="000F0731">
      <w:pPr>
        <w:ind w:left="1440"/>
        <w:rPr>
          <w:rFonts w:ascii="Arial" w:hAnsi="Arial" w:cs="Arial"/>
          <w:sz w:val="20"/>
        </w:rPr>
      </w:pPr>
      <w:r w:rsidRPr="00ED69A7">
        <w:rPr>
          <w:rFonts w:ascii="Arial" w:hAnsi="Arial" w:cs="Arial"/>
          <w:sz w:val="20"/>
        </w:rPr>
        <w:t>4.1.2.4.2</w:t>
      </w:r>
      <w:r w:rsidRPr="00ED69A7">
        <w:rPr>
          <w:rFonts w:ascii="Arial" w:hAnsi="Arial" w:cs="Arial"/>
          <w:sz w:val="20"/>
        </w:rPr>
        <w:tab/>
      </w:r>
      <w:r w:rsidRPr="0040311B">
        <w:rPr>
          <w:rFonts w:ascii="Arial" w:hAnsi="Arial" w:cs="Arial"/>
          <w:sz w:val="20"/>
          <w:u w:val="single"/>
        </w:rPr>
        <w:t>Reinstatement of Retainage</w:t>
      </w:r>
      <w:r w:rsidRPr="00ED69A7">
        <w:rPr>
          <w:rFonts w:ascii="Arial" w:hAnsi="Arial" w:cs="Arial"/>
          <w:sz w:val="20"/>
        </w:rPr>
        <w:t>. The Owner will withhold no further retainage from payments to the Contractor unless one or more of the following events occur:</w:t>
      </w:r>
    </w:p>
    <w:p w14:paraId="134C7400" w14:textId="77777777" w:rsidR="000F0731" w:rsidRPr="00ED69A7" w:rsidRDefault="000F0731" w:rsidP="000F0731">
      <w:pPr>
        <w:ind w:left="2250"/>
        <w:rPr>
          <w:rFonts w:ascii="Arial" w:hAnsi="Arial" w:cs="Arial"/>
          <w:sz w:val="20"/>
        </w:rPr>
      </w:pPr>
      <w:r w:rsidRPr="00ED69A7">
        <w:rPr>
          <w:rFonts w:ascii="Arial" w:hAnsi="Arial" w:cs="Arial"/>
          <w:sz w:val="20"/>
        </w:rPr>
        <w:t>(a)</w:t>
      </w:r>
      <w:r w:rsidRPr="00ED69A7">
        <w:rPr>
          <w:rFonts w:ascii="Arial" w:hAnsi="Arial" w:cs="Arial"/>
          <w:sz w:val="20"/>
        </w:rPr>
        <w:tab/>
        <w:t>The percentage of work complete falls behind the percentage required by the Overall Project Schedule by as much as five percent; or</w:t>
      </w:r>
    </w:p>
    <w:p w14:paraId="770AD5C0" w14:textId="77777777" w:rsidR="000F0731" w:rsidRPr="00ED69A7" w:rsidRDefault="000F0731" w:rsidP="000F0731">
      <w:pPr>
        <w:ind w:left="2250"/>
        <w:rPr>
          <w:rFonts w:ascii="Arial" w:hAnsi="Arial" w:cs="Arial"/>
          <w:sz w:val="20"/>
        </w:rPr>
      </w:pPr>
      <w:r w:rsidRPr="00ED69A7">
        <w:rPr>
          <w:rFonts w:ascii="Arial" w:hAnsi="Arial" w:cs="Arial"/>
          <w:sz w:val="20"/>
        </w:rPr>
        <w:t>(b)</w:t>
      </w:r>
      <w:r w:rsidRPr="00ED69A7">
        <w:rPr>
          <w:rFonts w:ascii="Arial" w:hAnsi="Arial" w:cs="Arial"/>
          <w:sz w:val="20"/>
        </w:rPr>
        <w:tab/>
        <w:t>The Contractor breaches a Notice of Non-Compliant Work; or</w:t>
      </w:r>
    </w:p>
    <w:p w14:paraId="75B717F7" w14:textId="77777777" w:rsidR="000F0731" w:rsidRDefault="000F0731" w:rsidP="000F0731">
      <w:pPr>
        <w:ind w:left="2250"/>
        <w:rPr>
          <w:rFonts w:ascii="Arial" w:hAnsi="Arial" w:cs="Arial"/>
          <w:sz w:val="20"/>
        </w:rPr>
      </w:pPr>
      <w:r w:rsidRPr="00ED69A7">
        <w:rPr>
          <w:rFonts w:ascii="Arial" w:hAnsi="Arial" w:cs="Arial"/>
          <w:sz w:val="20"/>
        </w:rPr>
        <w:t>(c)</w:t>
      </w:r>
      <w:r w:rsidRPr="00ED69A7">
        <w:rPr>
          <w:rFonts w:ascii="Arial" w:hAnsi="Arial" w:cs="Arial"/>
          <w:sz w:val="20"/>
        </w:rPr>
        <w:tab/>
        <w:t>The Contractor becomes delinquent in regard to the filing of the final breakdown and accounting pursuant to any Change Orders utilizing a Force Account;</w:t>
      </w:r>
    </w:p>
    <w:p w14:paraId="0C1F4A42" w14:textId="77777777" w:rsidR="000F0731" w:rsidRPr="00ED69A7" w:rsidRDefault="000F0731" w:rsidP="000F0731">
      <w:pPr>
        <w:ind w:left="1440" w:hanging="720"/>
        <w:rPr>
          <w:rFonts w:ascii="Arial" w:hAnsi="Arial" w:cs="Arial"/>
          <w:sz w:val="20"/>
        </w:rPr>
      </w:pPr>
    </w:p>
    <w:p w14:paraId="27706C44" w14:textId="77777777" w:rsidR="000F0731" w:rsidRDefault="000F0731" w:rsidP="000F0731">
      <w:pPr>
        <w:ind w:left="1440"/>
        <w:rPr>
          <w:rFonts w:ascii="Arial" w:hAnsi="Arial" w:cs="Arial"/>
          <w:sz w:val="20"/>
        </w:rPr>
      </w:pPr>
      <w:r w:rsidRPr="00ED69A7">
        <w:rPr>
          <w:rFonts w:ascii="Arial" w:hAnsi="Arial" w:cs="Arial"/>
          <w:sz w:val="20"/>
        </w:rPr>
        <w:t>in which event or events the Owner shall reinstate the ten percent retainage on all Applications for Payment due to be paid while one or more of the events continues to exist. The Contractor will be given written notice of the reinstatement of the retainage.</w:t>
      </w:r>
    </w:p>
    <w:p w14:paraId="1EF63F93" w14:textId="77777777" w:rsidR="000F0731" w:rsidRPr="00ED69A7" w:rsidRDefault="000F0731" w:rsidP="000F0731">
      <w:pPr>
        <w:ind w:left="1440"/>
        <w:rPr>
          <w:rFonts w:ascii="Arial" w:hAnsi="Arial" w:cs="Arial"/>
          <w:sz w:val="20"/>
        </w:rPr>
      </w:pPr>
    </w:p>
    <w:p w14:paraId="67F1C031" w14:textId="77777777" w:rsidR="000F0731" w:rsidRPr="00ED69A7" w:rsidRDefault="000F0731" w:rsidP="000F0731">
      <w:pPr>
        <w:ind w:left="1440"/>
        <w:rPr>
          <w:rFonts w:ascii="Arial" w:hAnsi="Arial" w:cs="Arial"/>
          <w:sz w:val="20"/>
        </w:rPr>
      </w:pPr>
      <w:r w:rsidRPr="00ED69A7">
        <w:rPr>
          <w:rFonts w:ascii="Arial" w:hAnsi="Arial" w:cs="Arial"/>
          <w:sz w:val="20"/>
        </w:rPr>
        <w:t>4.1.2.4.3</w:t>
      </w:r>
      <w:r w:rsidRPr="00ED69A7">
        <w:rPr>
          <w:rFonts w:ascii="Arial" w:hAnsi="Arial" w:cs="Arial"/>
          <w:sz w:val="20"/>
        </w:rPr>
        <w:tab/>
      </w:r>
      <w:r w:rsidRPr="0040311B">
        <w:rPr>
          <w:rFonts w:ascii="Arial" w:hAnsi="Arial" w:cs="Arial"/>
          <w:sz w:val="20"/>
          <w:u w:val="single"/>
        </w:rPr>
        <w:t>Reconversion to Lump Sum</w:t>
      </w:r>
      <w:r w:rsidRPr="00ED69A7">
        <w:rPr>
          <w:rFonts w:ascii="Arial" w:hAnsi="Arial" w:cs="Arial"/>
          <w:sz w:val="20"/>
        </w:rPr>
        <w:t>. If the Contractor subsequently:</w:t>
      </w:r>
    </w:p>
    <w:p w14:paraId="4067172E"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Recovers all lost time and puts the work back on schedule; and</w:t>
      </w:r>
    </w:p>
    <w:p w14:paraId="4DF11175"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Remedies all breaches of Notices of Non-Compliant Work; and</w:t>
      </w:r>
    </w:p>
    <w:p w14:paraId="343795DD"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Supplies a proper breakdown and accounting pursuant to any Change Orders utilizing a Force Account;</w:t>
      </w:r>
      <w:r>
        <w:rPr>
          <w:rFonts w:ascii="Arial" w:hAnsi="Arial" w:cs="Arial"/>
          <w:sz w:val="20"/>
        </w:rPr>
        <w:t xml:space="preserve"> </w:t>
      </w:r>
      <w:r w:rsidRPr="00ED69A7">
        <w:rPr>
          <w:rFonts w:ascii="Arial" w:hAnsi="Arial" w:cs="Arial"/>
          <w:sz w:val="20"/>
        </w:rPr>
        <w:t>then the sums withheld while either or all of the events existed will be again converted to a lump sum.</w:t>
      </w:r>
    </w:p>
    <w:p w14:paraId="537D0963" w14:textId="77777777" w:rsidR="000F0731" w:rsidRPr="00ED69A7" w:rsidRDefault="000F0731" w:rsidP="000F0731">
      <w:pPr>
        <w:ind w:left="2880" w:hanging="72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xml:space="preserve">.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w:t>
      </w:r>
      <w:r w:rsidRPr="00ED69A7">
        <w:rPr>
          <w:rFonts w:ascii="Arial" w:hAnsi="Arial" w:cs="Arial"/>
          <w:sz w:val="20"/>
        </w:rPr>
        <w:lastRenderedPageBreak/>
        <w:t>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 Upon 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lastRenderedPageBreak/>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Any and all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No claim or protest shall be made by the Contractor solely on the ground that a Subcontractor, Supplier, or Trade Contractor has made a claim or protest against the Contractor. The Contractor must maintain its claim or protest</w:t>
      </w:r>
      <w:r w:rsidR="000F0731">
        <w:rPr>
          <w:rFonts w:ascii="Arial" w:hAnsi="Arial" w:cs="Arial"/>
          <w:sz w:val="20"/>
        </w:rPr>
        <w:t xml:space="preserve"> </w:t>
      </w:r>
      <w:r w:rsidR="000F0731" w:rsidRPr="00ED69A7">
        <w:rPr>
          <w:rFonts w:ascii="Arial" w:hAnsi="Arial" w:cs="Arial"/>
          <w:sz w:val="20"/>
        </w:rPr>
        <w:t>against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lastRenderedPageBreak/>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If Owner terminates this Contract pursuant to this Section after commencement of the Construction Stage, Contractor shall, as soon as practical after receiving notice of termination under Section 5.3.1.1, submit to Owner an Application for Payment showing all of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Subcontract costs of Work completed;</w:t>
      </w:r>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Cancellation fees in regard to equipment and materials ordered;</w:t>
      </w:r>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Cost of all materials and equipment ordered which cannot be cancelled; less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Field Work accomplished;</w:t>
      </w:r>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Permit, engineering, bond and inspection fees;</w:t>
      </w:r>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All other direct costs actually incurred by Contractor that can be demonstrated by invoice, canceled check, or other appropriate documentation;</w:t>
      </w:r>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5.3.1.2 Acceptance of payment by the Contractor shall constitute a waiver of all further claims by Contractor against Owner under the Contract, and shall be Contractor’s exclusive remedy for termination of the Contract..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assignments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If requested, Contractor shall assign to the Owner or to an entity of Owner's choice any or all of Contractor's contractual rights in respect thereof, so that the assignee shall be fully vested with all rights and benefits of Contractor under such papers, documents and agreements, together with releases and waivers of lien in the same manner as would be required upon Final Completion. The Owner may also request the assignment from Contractor to Owner or to the entity of Owner's choice of any or all Subcontractors and supplier agreements entered into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lastRenderedPageBreak/>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5.3.1.4.1 above, Contractor shall be entitled to no further compensation of any kind from Owner and shall have no further obligation with regard to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In the event that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may  take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It shall be a sufficient ground for the issuance of a notice of declaration of default that the Contractor has been unfaithful or delinquent in the performance of  the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xml:space="preserve">. In the event the parties agree or a court of competent jurisdiction determines (or the parties agree to settle with a consent determination) that a default is wrongful or not the fault of </w:t>
      </w:r>
      <w:r w:rsidRPr="00ED69A7">
        <w:rPr>
          <w:rFonts w:ascii="Arial" w:hAnsi="Arial" w:cs="Arial"/>
          <w:sz w:val="20"/>
        </w:rPr>
        <w:lastRenderedPageBreak/>
        <w:t>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If any court or other superior public authority issues an order that affects the Work and the order results from no act or fault of the Contractor, the Contractor may stop the affected Work. In addition, the Contractor may stop Work as a result of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will  pay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xml:space="preserve">.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w:t>
      </w:r>
      <w:r w:rsidRPr="00ED69A7">
        <w:rPr>
          <w:rFonts w:ascii="Arial" w:hAnsi="Arial" w:cs="Arial"/>
          <w:sz w:val="20"/>
        </w:rPr>
        <w:lastRenderedPageBreak/>
        <w:t>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can be totally complete within thirty days;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Upon the date when Material Completion is actually achieved,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xml:space="preserve">. Minor Items shall be completed as expeditiously as possible, but not later than thirty days after Material Completion of the Work. Permitted Incomplete Work shall be completed as </w:t>
      </w:r>
      <w:r w:rsidRPr="00ED69A7">
        <w:rPr>
          <w:rFonts w:ascii="Arial" w:hAnsi="Arial" w:cs="Arial"/>
          <w:sz w:val="20"/>
        </w:rPr>
        <w:lastRenderedPageBreak/>
        <w:t>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has  an indivisible, non-delegable, and nontransferable contractual obligation to the Owner to make its own inspections of the Work at all stages of construction; and it shall supervise and superintend performance of the Contract in such manner as </w:t>
      </w:r>
      <w:r w:rsidRPr="00ED69A7">
        <w:rPr>
          <w:rFonts w:ascii="Arial" w:hAnsi="Arial" w:cs="Arial"/>
          <w:sz w:val="20"/>
        </w:rPr>
        <w:lastRenderedPageBreak/>
        <w:t>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Prior to the Material Completion and Occupancy Date, as amended, the Contractor shall correct all non-compliant or incomplete work. The Contractor shall then prepare an initial punch 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in particular in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a copy of the initial test and balance report on the heating, ventilating, and air conditioning system;</w:t>
      </w:r>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add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lastRenderedPageBreak/>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lastRenderedPageBreak/>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to each key, shall be delivered to the Owner and Using Agency. Contractor shall prepare and furnish with the keys an itemized key schedule listing the room number or room description or door, serial number of key,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At the time of the Inspection for Material Completion, but in any event prior to the application for Final Payment, the Contractor will provide the Owner and Using Agency with a three-ring binder containing all of the Final Documents, warranties, and guarantees required by the Contract Documents. Included in the binder shall be the documents indicating the brand names actually used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lastRenderedPageBreak/>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discharge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lastRenderedPageBreak/>
        <w:t>6.5.6</w:t>
      </w:r>
      <w:r w:rsidRPr="00FD013E">
        <w:rPr>
          <w:rFonts w:ascii="Arial" w:hAnsi="Arial" w:cs="Arial"/>
          <w:b/>
          <w:bCs/>
          <w:sz w:val="20"/>
        </w:rPr>
        <w:tab/>
        <w:t>Effect of Final Payment and Release of Claims</w:t>
      </w:r>
      <w:r w:rsidRPr="00ED69A7">
        <w:rPr>
          <w:rFonts w:ascii="Arial" w:hAnsi="Arial" w:cs="Arial"/>
          <w:sz w:val="20"/>
        </w:rPr>
        <w:t>. Acceptance of Final Payment for Material Completion by the Contractor shall operate as settlement, waiver, release, discharge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work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whether or not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in excess of one year, the Contractor shall furnish them in such form as to permit direct enforcement by the Owner against any Subcontractor, Supplier, or manufacturer whose guaranty or warranty is called for. The Contractor further agrees to all of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The Contractor is jointly and severally liable with such Subcontractors, Trade Contractors, Suppliers, or manufacturers;</w:t>
      </w:r>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The warranties and guaranties of the Subcontractors, Trade Contractors, Suppliers, and manufacturers are provided by the Contractor for purposes of performance under this article, and the Contractor, ratifies them by its warranty and guaranty;</w:t>
      </w:r>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Service of notice on the Contractor that there has been breach of any warranty or guaranty will be sufficient to invoke the terms of this article;</w:t>
      </w:r>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xml:space="preserve">. The Owner and Using Agency may provide notice of warranty work by a warranty complaint letter, sent by statutory mail or facsimile to the Contractor. The letter should outline the complaint item in non-technical language. In emergency situations, the initial notification may </w:t>
      </w:r>
      <w:r w:rsidRPr="00ED69A7">
        <w:rPr>
          <w:rFonts w:ascii="Arial" w:hAnsi="Arial" w:cs="Arial"/>
          <w:sz w:val="20"/>
        </w:rPr>
        <w:lastRenderedPageBreak/>
        <w:t>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During the one-year period of the warranty and guaranty, any defects of material or workmanship that become apparent shall be the responsibility of the Contractor until and unless the Contractor 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77777777" w:rsidR="000F0731" w:rsidRDefault="000F0731" w:rsidP="000F0731">
      <w:pPr>
        <w:ind w:left="720"/>
        <w:rPr>
          <w:rFonts w:ascii="Arial" w:hAnsi="Arial" w:cs="Arial"/>
          <w:sz w:val="20"/>
        </w:rPr>
      </w:pPr>
      <w:r w:rsidRPr="00ED69A7">
        <w:rPr>
          <w:rFonts w:ascii="Arial" w:hAnsi="Arial" w:cs="Arial"/>
          <w:sz w:val="20"/>
        </w:rPr>
        <w:t>6.6.3.2.1</w:t>
      </w:r>
      <w:r>
        <w:rPr>
          <w:rFonts w:ascii="Arial" w:hAnsi="Arial" w:cs="Arial"/>
          <w:sz w:val="20"/>
        </w:rPr>
        <w:t xml:space="preserve"> </w:t>
      </w:r>
      <w:r w:rsidRPr="00E35CB8">
        <w:rPr>
          <w:rFonts w:ascii="Arial" w:hAnsi="Arial" w:cs="Arial"/>
          <w:sz w:val="20"/>
          <w:u w:val="single"/>
        </w:rPr>
        <w:t>Initial Response</w:t>
      </w:r>
      <w:r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0AE526E2"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1581DE08"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310FF36E" w14:textId="3E033F52" w:rsidR="00085078" w:rsidRDefault="00085078"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1DA0F0D4">
            <wp:simplePos x="0" y="0"/>
            <wp:positionH relativeFrom="margin">
              <wp:align>center</wp:align>
            </wp:positionH>
            <wp:positionV relativeFrom="paragraph">
              <wp:posOffset>15240</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C35CA1F" w14:textId="74F41DB3"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14:paraId="4C138F13" w14:textId="77777777"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sz w:val="19"/>
        </w:rPr>
      </w:pPr>
    </w:p>
    <w:p w14:paraId="72CF11FE" w14:textId="3DB403D1" w:rsidR="000F0731" w:rsidRDefault="000F0731"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20"/>
        </w:rPr>
      </w:pPr>
    </w:p>
    <w:p w14:paraId="40F7280E" w14:textId="64C876CD" w:rsidR="000F0731" w:rsidRDefault="000F0731">
      <w:pPr>
        <w:jc w:val="center"/>
        <w:rPr>
          <w:rFonts w:ascii="Arial" w:hAnsi="Arial"/>
          <w:b/>
          <w:sz w:val="20"/>
        </w:rPr>
      </w:pPr>
    </w:p>
    <w:p w14:paraId="79828EE1" w14:textId="20B049F9" w:rsidR="000F0731" w:rsidRDefault="000F0731">
      <w:pPr>
        <w:jc w:val="center"/>
        <w:rPr>
          <w:rFonts w:ascii="Arial" w:hAnsi="Arial"/>
          <w:b/>
          <w:sz w:val="20"/>
        </w:rPr>
      </w:pPr>
    </w:p>
    <w:p w14:paraId="513FE34E" w14:textId="77777777" w:rsidR="00EA2843" w:rsidRDefault="00EA2843">
      <w:pPr>
        <w:jc w:val="center"/>
        <w:rPr>
          <w:rFonts w:ascii="Arial" w:hAnsi="Arial"/>
          <w:b/>
          <w:sz w:val="20"/>
        </w:rPr>
        <w:sectPr w:rsidR="00EA2843" w:rsidSect="00F05ACB">
          <w:footerReference w:type="first" r:id="rId25"/>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lastRenderedPageBreak/>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Obligee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5"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5"/>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6"/>
          <w:footerReference w:type="default" r:id="rId27"/>
          <w:headerReference w:type="first" r:id="rId28"/>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Obligee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36" w:name="draft"/>
    <w:bookmarkEnd w:id="36"/>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9"/>
          <w:headerReference w:type="first" r:id="rId30"/>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In said notice of election, the Surety shall indicate the date on which the remedy or performance will commence, and it shall then be the </w:t>
      </w:r>
      <w:r w:rsidRPr="005A3DF3">
        <w:rPr>
          <w:rFonts w:cs="Arial"/>
          <w:sz w:val="17"/>
          <w:szCs w:val="17"/>
        </w:rPr>
        <w:lastRenderedPageBreak/>
        <w:t>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31"/>
          <w:headerReference w:type="first" r:id="rId32"/>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RzHAIAADIEAAAOAAAAZHJzL2Uyb0RvYy54bWysU9tu2zAMfR+wfxD0vthJk64x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lastRenderedPageBreak/>
        <w:drawing>
          <wp:inline distT="0" distB="0" distL="0" distR="0" wp14:anchorId="7A3BBBFD" wp14:editId="6107209F">
            <wp:extent cx="6192689" cy="7955280"/>
            <wp:effectExtent l="0" t="0" r="0" b="762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6206553" cy="7973091"/>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4"/>
          <w:headerReference w:type="first" r:id="rId35"/>
          <w:pgSz w:w="12240" w:h="15840" w:code="1"/>
          <w:pgMar w:top="1008" w:right="1008" w:bottom="1008" w:left="1008" w:header="432" w:footer="347" w:gutter="0"/>
          <w:cols w:space="720"/>
        </w:sectPr>
      </w:pPr>
    </w:p>
    <w:p w14:paraId="39B7C335" w14:textId="6CDA369F" w:rsidR="00EA2843" w:rsidRPr="004D688C" w:rsidRDefault="00EA2843" w:rsidP="00291CFC">
      <w:pPr>
        <w:ind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lastRenderedPageBreak/>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Obligee,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" fillcolor="#ff9">
                <v:textbo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kRHQ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KHQ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7aHQ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rnHAIAADMEAAAOAAAAZHJzL2Uyb0RvYy54bWysU9uO2yAQfa/Uf0C8N3aseHdjxVlts01V&#10;aXuRtv0AjLGNihkKJHb69R2wN5veXqrygBgGzsycObO5HXtFjsI6Cbqky0VKidAcaqnbkn75vH91&#10;Q4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aTGgIAADM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55ABF2E0" w14:textId="77777777" w:rsidR="00CC08CB" w:rsidRPr="00907E24" w:rsidRDefault="00CC08CB" w:rsidP="00CC08CB">
      <w:pPr>
        <w:jc w:val="both"/>
        <w:rPr>
          <w:rFonts w:ascii="Arial" w:hAnsi="Arial" w:cs="Arial"/>
          <w:sz w:val="19"/>
          <w:szCs w:val="19"/>
        </w:rPr>
      </w:pPr>
      <w:r>
        <w:rPr>
          <w:rFonts w:ascii="Arial" w:hAnsi="Arial" w:cs="Arial"/>
          <w:sz w:val="19"/>
          <w:szCs w:val="19"/>
        </w:rPr>
        <w:t xml:space="preserve">11. </w:t>
      </w:r>
      <w:r>
        <w:rPr>
          <w:rFonts w:ascii="Arial" w:hAnsi="Arial" w:cs="Arial"/>
          <w:sz w:val="19"/>
          <w:szCs w:val="19"/>
        </w:rPr>
        <w:tab/>
      </w:r>
      <w:r w:rsidRPr="00907E24">
        <w:rPr>
          <w:rFonts w:ascii="Arial" w:hAnsi="Arial" w:cs="Arial"/>
          <w:sz w:val="19"/>
          <w:szCs w:val="19"/>
        </w:rPr>
        <w:t xml:space="preserve">SUMMARY </w:t>
      </w:r>
      <w:r w:rsidRPr="003B7BD2">
        <w:rPr>
          <w:rFonts w:ascii="Arial" w:hAnsi="Arial" w:cs="Arial"/>
          <w:sz w:val="16"/>
          <w:szCs w:val="16"/>
        </w:rPr>
        <w:t>(ADJUSTED CONTRACT PRICE)</w:t>
      </w:r>
    </w:p>
    <w:p w14:paraId="40915870" w14:textId="77777777" w:rsidR="00CC08CB" w:rsidRPr="00907E24" w:rsidRDefault="00CC08CB" w:rsidP="00CC08CB">
      <w:pPr>
        <w:jc w:val="both"/>
        <w:rPr>
          <w:rFonts w:ascii="Arial" w:hAnsi="Arial" w:cs="Arial"/>
          <w:sz w:val="19"/>
          <w:szCs w:val="19"/>
        </w:rPr>
      </w:pPr>
      <w:r>
        <w:rPr>
          <w:rFonts w:ascii="Arial" w:hAnsi="Arial" w:cs="Arial"/>
          <w:sz w:val="19"/>
          <w:szCs w:val="19"/>
        </w:rPr>
        <w:tab/>
        <w:t>Original Contract Sum………………………………………………………………………</w:t>
      </w:r>
      <w:r>
        <w:rPr>
          <w:rFonts w:ascii="Arial" w:hAnsi="Arial" w:cs="Arial"/>
          <w:sz w:val="19"/>
          <w:szCs w:val="19"/>
        </w:rPr>
        <w:tab/>
        <w:t>$_____________</w:t>
      </w:r>
    </w:p>
    <w:p w14:paraId="22FA8B1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Change Order No.</w:t>
      </w:r>
      <w:r w:rsidRPr="00907E24">
        <w:rPr>
          <w:rFonts w:ascii="Arial" w:hAnsi="Arial" w:cs="Arial"/>
          <w:sz w:val="19"/>
          <w:szCs w:val="19"/>
        </w:rPr>
        <w:tab/>
      </w:r>
      <w:r w:rsidRPr="00907E24">
        <w:rPr>
          <w:rFonts w:ascii="Arial" w:hAnsi="Arial" w:cs="Arial"/>
          <w:sz w:val="19"/>
          <w:szCs w:val="19"/>
        </w:rPr>
        <w:tab/>
        <w:t>Additions:</w:t>
      </w:r>
      <w:r w:rsidRPr="00907E24">
        <w:rPr>
          <w:rFonts w:ascii="Arial" w:hAnsi="Arial" w:cs="Arial"/>
          <w:sz w:val="19"/>
          <w:szCs w:val="19"/>
        </w:rPr>
        <w:tab/>
      </w:r>
      <w:r w:rsidRPr="00907E24">
        <w:rPr>
          <w:rFonts w:ascii="Arial" w:hAnsi="Arial" w:cs="Arial"/>
          <w:sz w:val="19"/>
          <w:szCs w:val="19"/>
        </w:rPr>
        <w:tab/>
        <w:t>Deductions:</w:t>
      </w:r>
    </w:p>
    <w:p w14:paraId="00B6D95C"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1. 001</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01BD5666"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2. 002</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p>
    <w:p w14:paraId="57A82E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3. 003</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w:t>
      </w:r>
    </w:p>
    <w:p w14:paraId="6A0B8565" w14:textId="77777777" w:rsidR="00CC08CB" w:rsidRPr="00907E24" w:rsidRDefault="00CC08CB" w:rsidP="00CC08CB">
      <w:pPr>
        <w:jc w:val="both"/>
        <w:rPr>
          <w:rFonts w:ascii="Arial" w:hAnsi="Arial" w:cs="Arial"/>
          <w:i/>
          <w:iCs/>
          <w:sz w:val="19"/>
          <w:szCs w:val="19"/>
        </w:rPr>
      </w:pPr>
      <w:r w:rsidRPr="00907E24">
        <w:rPr>
          <w:rFonts w:ascii="Arial" w:hAnsi="Arial" w:cs="Arial"/>
          <w:sz w:val="19"/>
          <w:szCs w:val="19"/>
        </w:rPr>
        <w:tab/>
        <w:t xml:space="preserve">4. </w:t>
      </w:r>
      <w:r w:rsidRPr="00907E24">
        <w:rPr>
          <w:rFonts w:ascii="Arial" w:hAnsi="Arial" w:cs="Arial"/>
          <w:i/>
          <w:iCs/>
          <w:sz w:val="19"/>
          <w:szCs w:val="19"/>
        </w:rPr>
        <w:t>Add additional lines as needed</w:t>
      </w:r>
    </w:p>
    <w:p w14:paraId="57097671" w14:textId="77777777" w:rsidR="00CC08CB" w:rsidRPr="00907E24" w:rsidRDefault="00CC08CB" w:rsidP="00CC08CB">
      <w:pPr>
        <w:jc w:val="both"/>
        <w:rPr>
          <w:rFonts w:ascii="Arial" w:hAnsi="Arial" w:cs="Arial"/>
          <w:sz w:val="19"/>
          <w:szCs w:val="19"/>
        </w:rPr>
      </w:pPr>
    </w:p>
    <w:p w14:paraId="2111A578" w14:textId="77777777" w:rsidR="00CC08CB" w:rsidRPr="00907E24" w:rsidRDefault="00CC08CB" w:rsidP="00CC08CB">
      <w:pPr>
        <w:jc w:val="both"/>
        <w:rPr>
          <w:rFonts w:ascii="Arial" w:hAnsi="Arial" w:cs="Arial"/>
          <w:sz w:val="19"/>
          <w:szCs w:val="19"/>
        </w:rPr>
      </w:pPr>
      <w:r w:rsidRPr="00907E24">
        <w:rPr>
          <w:rFonts w:ascii="Arial" w:hAnsi="Arial" w:cs="Arial"/>
          <w:sz w:val="19"/>
          <w:szCs w:val="19"/>
        </w:rPr>
        <w:tab/>
        <w:t xml:space="preserve">Net </w:t>
      </w:r>
      <w:r>
        <w:rPr>
          <w:rFonts w:ascii="Arial" w:hAnsi="Arial" w:cs="Arial"/>
          <w:sz w:val="19"/>
          <w:szCs w:val="19"/>
        </w:rPr>
        <w:t>(a</w:t>
      </w:r>
      <w:r w:rsidRPr="00907E24">
        <w:rPr>
          <w:rFonts w:ascii="Arial" w:hAnsi="Arial" w:cs="Arial"/>
          <w:sz w:val="19"/>
          <w:szCs w:val="19"/>
        </w:rPr>
        <w:t>ddition</w:t>
      </w:r>
      <w:r>
        <w:rPr>
          <w:rFonts w:ascii="Arial" w:hAnsi="Arial" w:cs="Arial"/>
          <w:sz w:val="19"/>
          <w:szCs w:val="19"/>
        </w:rPr>
        <w:t xml:space="preserve"> or deduction)</w:t>
      </w:r>
      <w:r w:rsidRPr="00907E24">
        <w:rPr>
          <w:rFonts w:ascii="Arial" w:hAnsi="Arial" w:cs="Arial"/>
          <w:sz w:val="19"/>
          <w:szCs w:val="19"/>
        </w:rPr>
        <w:t xml:space="preserve"> of all approved </w:t>
      </w:r>
      <w:r>
        <w:rPr>
          <w:rFonts w:ascii="Arial" w:hAnsi="Arial" w:cs="Arial"/>
          <w:sz w:val="19"/>
          <w:szCs w:val="19"/>
        </w:rPr>
        <w:t>c</w:t>
      </w:r>
      <w:r w:rsidRPr="00907E24">
        <w:rPr>
          <w:rFonts w:ascii="Arial" w:hAnsi="Arial" w:cs="Arial"/>
          <w:sz w:val="19"/>
          <w:szCs w:val="19"/>
        </w:rPr>
        <w:t xml:space="preserve">hange </w:t>
      </w:r>
      <w:r>
        <w:rPr>
          <w:rFonts w:ascii="Arial" w:hAnsi="Arial" w:cs="Arial"/>
          <w:sz w:val="19"/>
          <w:szCs w:val="19"/>
        </w:rPr>
        <w:t>o</w:t>
      </w:r>
      <w:r w:rsidRPr="00907E24">
        <w:rPr>
          <w:rFonts w:ascii="Arial" w:hAnsi="Arial" w:cs="Arial"/>
          <w:sz w:val="19"/>
          <w:szCs w:val="19"/>
        </w:rPr>
        <w:t>rders</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3D05ACF5" w14:textId="77777777" w:rsidR="00CC08CB" w:rsidRDefault="00CC08CB" w:rsidP="00CC08CB">
      <w:pPr>
        <w:jc w:val="both"/>
        <w:rPr>
          <w:rFonts w:ascii="Arial" w:hAnsi="Arial" w:cs="Arial"/>
          <w:sz w:val="19"/>
          <w:szCs w:val="19"/>
        </w:rPr>
      </w:pPr>
      <w:r w:rsidRPr="00907E24">
        <w:rPr>
          <w:rFonts w:ascii="Arial" w:hAnsi="Arial" w:cs="Arial"/>
          <w:sz w:val="19"/>
          <w:szCs w:val="19"/>
        </w:rPr>
        <w:tab/>
      </w:r>
      <w:r>
        <w:rPr>
          <w:rFonts w:ascii="Arial" w:hAnsi="Arial" w:cs="Arial"/>
          <w:sz w:val="19"/>
          <w:szCs w:val="19"/>
        </w:rPr>
        <w:t>Total adjusted contract price prior to this change order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$_____________</w:t>
      </w:r>
    </w:p>
    <w:p w14:paraId="1DC90DF8"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This Change Order No. ____</w:t>
      </w:r>
      <w:r>
        <w:rPr>
          <w:rFonts w:ascii="Arial" w:hAnsi="Arial" w:cs="Arial"/>
          <w:sz w:val="19"/>
          <w:szCs w:val="19"/>
        </w:rPr>
        <w:t xml:space="preserve"> (Add or Deduct)</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4529AA33" w14:textId="77777777" w:rsidR="00CC08CB" w:rsidRDefault="00CC08CB" w:rsidP="00CC08CB">
      <w:pPr>
        <w:jc w:val="both"/>
        <w:rPr>
          <w:rFonts w:ascii="Arial" w:hAnsi="Arial" w:cs="Arial"/>
          <w:sz w:val="19"/>
          <w:szCs w:val="19"/>
        </w:rPr>
      </w:pPr>
      <w:r w:rsidRPr="00907E24">
        <w:rPr>
          <w:rFonts w:ascii="Arial" w:hAnsi="Arial" w:cs="Arial"/>
          <w:sz w:val="19"/>
          <w:szCs w:val="19"/>
        </w:rPr>
        <w:tab/>
      </w:r>
    </w:p>
    <w:p w14:paraId="6A734ED3" w14:textId="77777777" w:rsidR="00CC08CB" w:rsidRPr="00907E24" w:rsidRDefault="00CC08CB" w:rsidP="00CC08CB">
      <w:pPr>
        <w:jc w:val="both"/>
        <w:rPr>
          <w:rFonts w:ascii="Arial" w:hAnsi="Arial" w:cs="Arial"/>
          <w:sz w:val="19"/>
          <w:szCs w:val="19"/>
        </w:rPr>
      </w:pPr>
      <w:r>
        <w:rPr>
          <w:rFonts w:ascii="Arial" w:hAnsi="Arial" w:cs="Arial"/>
          <w:sz w:val="19"/>
          <w:szCs w:val="19"/>
        </w:rPr>
        <w:tab/>
      </w:r>
      <w:r w:rsidRPr="00907E24">
        <w:rPr>
          <w:rFonts w:ascii="Arial" w:hAnsi="Arial" w:cs="Arial"/>
          <w:sz w:val="19"/>
          <w:szCs w:val="19"/>
        </w:rPr>
        <w:t>TOTAL</w:t>
      </w:r>
      <w:r>
        <w:rPr>
          <w:rFonts w:ascii="Arial" w:hAnsi="Arial" w:cs="Arial"/>
          <w:sz w:val="19"/>
          <w:szCs w:val="19"/>
        </w:rPr>
        <w:t xml:space="preserve"> CURRENT ADJUSTED CONTRACT PRICE</w:t>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r>
      <w:r w:rsidRPr="00907E24">
        <w:rPr>
          <w:rFonts w:ascii="Arial" w:hAnsi="Arial" w:cs="Arial"/>
          <w:sz w:val="19"/>
          <w:szCs w:val="19"/>
        </w:rPr>
        <w:tab/>
        <w:t>$_____________</w:t>
      </w:r>
    </w:p>
    <w:p w14:paraId="64A3EEDC" w14:textId="77777777" w:rsidR="00CC08CB" w:rsidRDefault="00CC08CB" w:rsidP="00CC08CB">
      <w:pPr>
        <w:jc w:val="both"/>
        <w:rPr>
          <w:rFonts w:ascii="Arial" w:hAnsi="Arial"/>
          <w:sz w:val="19"/>
        </w:rPr>
      </w:pPr>
    </w:p>
    <w:p w14:paraId="450DA9EE" w14:textId="4050129C" w:rsidR="00EA2843" w:rsidRDefault="00CC08CB">
      <w:pPr>
        <w:jc w:val="both"/>
        <w:rPr>
          <w:rFonts w:ascii="Arial" w:hAnsi="Arial"/>
          <w:sz w:val="19"/>
        </w:rPr>
      </w:pPr>
      <w:r>
        <w:rPr>
          <w:rFonts w:ascii="Arial" w:hAnsi="Arial"/>
          <w:sz w:val="19"/>
        </w:rPr>
        <w:t>12.</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5AE6B7C6" w:rsidR="00EA2843" w:rsidRDefault="00EA2843" w:rsidP="00512A5E">
      <w:pPr>
        <w:jc w:val="both"/>
        <w:rPr>
          <w:rFonts w:ascii="Arial" w:hAnsi="Arial"/>
          <w:sz w:val="19"/>
        </w:rPr>
      </w:pPr>
    </w:p>
    <w:p w14:paraId="6024FD3F" w14:textId="06143D52" w:rsidR="00CC08CB" w:rsidRDefault="00CC08CB" w:rsidP="00512A5E">
      <w:pPr>
        <w:jc w:val="both"/>
        <w:rPr>
          <w:rFonts w:ascii="Arial" w:hAnsi="Arial"/>
          <w:sz w:val="19"/>
        </w:rPr>
      </w:pPr>
    </w:p>
    <w:p w14:paraId="518127B0" w14:textId="77777777" w:rsidR="00CC08CB" w:rsidRDefault="00CC08CB"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lastRenderedPageBreak/>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SoHgIAADQEAAAOAAAAZHJzL2Uyb0RvYy54bWysU9uO2yAQfa/Uf0C8N7azSZp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" fillcolor="#ff9">
                <v:textbo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t8GgIAADMEAAAOAAAAZHJzL2Uyb0RvYy54bWysU9tu2zAMfR+wfxD0vjgJkrYx4hRdugwD&#10;ugvQ7QNkWbaFyaJGKbGzrx8lp2l2exnmB4E0qUPy8Gh9O3SGHRR6Dbbgs8mUM2UlVNo2Bf/yeffq&#10;h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9aHAIAADM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6ZHQ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lastRenderedPageBreak/>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CSI Category and Description                                Item No. and Designation                                                                          (1)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Number    &amp; Kind     of Units       (2)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Actual Cost        (4)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Percent Complete          (8)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NOTES: The following breakdowns must be accomplished in order to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r w:rsidRPr="0047473E">
              <w:rPr>
                <w:rFonts w:ascii="Arial" w:hAnsi="Arial" w:cs="Arial"/>
                <w:b/>
                <w:bCs/>
                <w:sz w:val="16"/>
                <w:szCs w:val="16"/>
              </w:rPr>
              <w:t>Building,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6"/>
          <w:headerReference w:type="first" r:id="rId37"/>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7"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7"/>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8"/>
          <w:headerReference w:type="first" r:id="rId39"/>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29FFD7F1" w14:textId="77777777" w:rsidR="0096071F" w:rsidRPr="006E7074" w:rsidRDefault="0096071F" w:rsidP="0096071F">
      <w:pPr>
        <w:rPr>
          <w:rFonts w:ascii="Arial" w:hAnsi="Arial" w:cs="Arial"/>
          <w:sz w:val="20"/>
        </w:rPr>
      </w:pPr>
      <w:r w:rsidRPr="006E7074">
        <w:rPr>
          <w:rFonts w:ascii="Arial" w:hAnsi="Arial" w:cs="Arial"/>
          <w:color w:val="000000"/>
          <w:sz w:val="20"/>
        </w:rPr>
        <w:t xml:space="preserve">1.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Pr="006E7074">
        <w:rPr>
          <w:rFonts w:ascii="Arial" w:hAnsi="Arial" w:cs="Arial"/>
          <w:sz w:val="20"/>
        </w:rPr>
        <w:t xml:space="preserve">(Board of Regents Policy Manual, 6.10 Tobacco and Smoke-Free Campuses: </w:t>
      </w:r>
      <w:hyperlink r:id="rId40" w:history="1">
        <w:r w:rsidRPr="006E7074">
          <w:rPr>
            <w:rStyle w:val="BodyText3Char"/>
            <w:rFonts w:cs="Arial"/>
            <w:sz w:val="20"/>
          </w:rPr>
          <w:t>https://www.usg.edu/policymanual/section6/C2663</w:t>
        </w:r>
      </w:hyperlink>
      <w:r w:rsidRPr="006E7074">
        <w:rPr>
          <w:rFonts w:ascii="Arial" w:hAnsi="Arial" w:cs="Arial"/>
          <w:sz w:val="20"/>
        </w:rPr>
        <w:t xml:space="preserve"> ).</w:t>
      </w:r>
    </w:p>
    <w:p w14:paraId="570BFD55" w14:textId="77777777" w:rsidR="0096071F" w:rsidRPr="006E7074" w:rsidRDefault="0096071F" w:rsidP="0096071F">
      <w:pPr>
        <w:autoSpaceDE w:val="0"/>
        <w:autoSpaceDN w:val="0"/>
        <w:adjustRightInd w:val="0"/>
        <w:rPr>
          <w:rFonts w:ascii="Arial" w:hAnsi="Arial" w:cs="Arial"/>
          <w:color w:val="000000"/>
          <w:sz w:val="20"/>
        </w:rPr>
      </w:pPr>
    </w:p>
    <w:p w14:paraId="02029C58" w14:textId="77777777" w:rsidR="0096071F" w:rsidRPr="006E7074" w:rsidRDefault="0096071F" w:rsidP="0096071F">
      <w:pPr>
        <w:autoSpaceDE w:val="0"/>
        <w:autoSpaceDN w:val="0"/>
        <w:adjustRightInd w:val="0"/>
        <w:rPr>
          <w:rFonts w:ascii="Arial" w:hAnsi="Arial" w:cs="Arial"/>
          <w:sz w:val="20"/>
        </w:rPr>
      </w:pPr>
    </w:p>
    <w:p w14:paraId="3934961D" w14:textId="77777777" w:rsidR="0096071F" w:rsidRPr="006E7074" w:rsidRDefault="0096071F" w:rsidP="0096071F">
      <w:pPr>
        <w:jc w:val="both"/>
        <w:rPr>
          <w:rFonts w:ascii="Arial" w:hAnsi="Arial" w:cs="Arial"/>
          <w:sz w:val="20"/>
        </w:rPr>
      </w:pPr>
      <w:r w:rsidRPr="006E7074">
        <w:rPr>
          <w:rFonts w:ascii="Arial" w:hAnsi="Arial" w:cs="Arial"/>
          <w:sz w:val="20"/>
        </w:rPr>
        <w:t>2. Design Builder may be required to use e-Builder, the BOR’s Capital Program Management Software.</w:t>
      </w:r>
    </w:p>
    <w:p w14:paraId="316FAE94" w14:textId="77777777" w:rsidR="0096071F" w:rsidRPr="006E7074" w:rsidRDefault="0096071F" w:rsidP="0096071F">
      <w:pPr>
        <w:jc w:val="both"/>
        <w:rPr>
          <w:rFonts w:ascii="Arial" w:hAnsi="Arial" w:cs="Arial"/>
          <w:sz w:val="20"/>
        </w:rPr>
      </w:pPr>
    </w:p>
    <w:p w14:paraId="24893EA8" w14:textId="77777777" w:rsidR="0096071F" w:rsidRPr="006E7074" w:rsidRDefault="0096071F" w:rsidP="0096071F">
      <w:pPr>
        <w:jc w:val="both"/>
        <w:rPr>
          <w:rFonts w:ascii="Arial" w:hAnsi="Arial" w:cs="Arial"/>
          <w:color w:val="333333"/>
          <w:sz w:val="20"/>
          <w:shd w:val="clear" w:color="auto" w:fill="FFFFFF"/>
        </w:rPr>
      </w:pPr>
      <w:r w:rsidRPr="006E7074">
        <w:rPr>
          <w:rFonts w:ascii="Arial" w:hAnsi="Arial" w:cs="Arial"/>
          <w:color w:val="000000"/>
          <w:sz w:val="20"/>
        </w:rPr>
        <w:t xml:space="preserve">3.  </w:t>
      </w:r>
      <w:r w:rsidRPr="006E7074">
        <w:rPr>
          <w:rFonts w:ascii="Arial" w:hAnsi="Arial" w:cs="Arial"/>
          <w:color w:val="333333"/>
          <w:sz w:val="20"/>
          <w:shd w:val="clear" w:color="auto" w:fill="FFFFFF"/>
        </w:rPr>
        <w:t> </w:t>
      </w:r>
      <w:hyperlink r:id="rId41" w:history="1">
        <w:r w:rsidRPr="006E7074">
          <w:rPr>
            <w:rStyle w:val="Hyperlink"/>
            <w:rFonts w:ascii="Arial" w:hAnsi="Arial" w:cs="Arial"/>
            <w:bCs/>
            <w:color w:val="555555"/>
            <w:sz w:val="20"/>
          </w:rPr>
          <w:t>Contractor’s Pollution Liability</w:t>
        </w:r>
      </w:hyperlink>
      <w:r w:rsidRPr="006E7074">
        <w:rPr>
          <w:rFonts w:ascii="Arial" w:hAnsi="Arial" w:cs="Arial"/>
          <w:color w:val="333333"/>
          <w:sz w:val="20"/>
          <w:shd w:val="clear" w:color="auto" w:fill="FFFFFF"/>
        </w:rPr>
        <w:t xml:space="preserve">  </w:t>
      </w:r>
    </w:p>
    <w:p w14:paraId="4035732C" w14:textId="77777777" w:rsidR="0096071F" w:rsidRPr="006E7074" w:rsidRDefault="0096071F" w:rsidP="0096071F">
      <w:pPr>
        <w:jc w:val="both"/>
        <w:rPr>
          <w:rFonts w:ascii="Arial" w:hAnsi="Arial" w:cs="Arial"/>
          <w:sz w:val="20"/>
        </w:rPr>
      </w:pPr>
      <w:r w:rsidRPr="006E7074">
        <w:rPr>
          <w:rFonts w:ascii="Arial" w:hAnsi="Arial" w:cs="Arial"/>
          <w:sz w:val="20"/>
        </w:rPr>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5D90250A" w14:textId="77777777" w:rsidR="0096071F" w:rsidRPr="006E7074" w:rsidRDefault="0096071F" w:rsidP="0096071F">
      <w:pPr>
        <w:jc w:val="both"/>
        <w:rPr>
          <w:rFonts w:ascii="Arial" w:hAnsi="Arial" w:cs="Arial"/>
          <w:sz w:val="20"/>
        </w:rPr>
      </w:pPr>
    </w:p>
    <w:p w14:paraId="7DE9EA76" w14:textId="77777777" w:rsidR="0096071F" w:rsidRPr="006E7074" w:rsidRDefault="0096071F" w:rsidP="0096071F">
      <w:pPr>
        <w:jc w:val="both"/>
        <w:rPr>
          <w:rFonts w:ascii="Arial" w:hAnsi="Arial" w:cs="Arial"/>
          <w:sz w:val="20"/>
        </w:rPr>
      </w:pPr>
      <w:r w:rsidRPr="006E7074">
        <w:rPr>
          <w:rFonts w:ascii="Arial" w:hAnsi="Arial" w:cs="Arial"/>
          <w:sz w:val="20"/>
        </w:rPr>
        <w:t xml:space="preserve">Each Occurrence                               $ 1,000,000 </w:t>
      </w:r>
    </w:p>
    <w:p w14:paraId="11D4BE69" w14:textId="77777777" w:rsidR="0096071F" w:rsidRPr="006E7074" w:rsidRDefault="0096071F" w:rsidP="0096071F">
      <w:pPr>
        <w:jc w:val="both"/>
        <w:rPr>
          <w:rFonts w:ascii="Arial" w:hAnsi="Arial" w:cs="Arial"/>
          <w:sz w:val="20"/>
        </w:rPr>
      </w:pPr>
      <w:r w:rsidRPr="006E7074">
        <w:rPr>
          <w:rFonts w:ascii="Arial" w:hAnsi="Arial" w:cs="Arial"/>
          <w:sz w:val="20"/>
        </w:rPr>
        <w:t xml:space="preserve">Aggregate                                          $ 2,000,000 </w:t>
      </w:r>
    </w:p>
    <w:p w14:paraId="29997A44" w14:textId="77777777" w:rsidR="0096071F" w:rsidRPr="006E7074" w:rsidRDefault="0096071F" w:rsidP="0096071F">
      <w:pPr>
        <w:jc w:val="both"/>
        <w:rPr>
          <w:rFonts w:ascii="Arial" w:hAnsi="Arial" w:cs="Arial"/>
          <w:sz w:val="20"/>
        </w:rPr>
      </w:pPr>
      <w:r w:rsidRPr="006E7074">
        <w:rPr>
          <w:rFonts w:ascii="Arial" w:hAnsi="Arial" w:cs="Arial"/>
          <w:sz w:val="20"/>
        </w:rPr>
        <w:t xml:space="preserve">Umbrella Liability                               $ 2,000,000 </w:t>
      </w:r>
    </w:p>
    <w:p w14:paraId="7FF45E69" w14:textId="77777777" w:rsidR="0096071F" w:rsidRPr="006E7074" w:rsidRDefault="0096071F" w:rsidP="0096071F">
      <w:pPr>
        <w:jc w:val="both"/>
        <w:rPr>
          <w:rFonts w:ascii="Arial" w:hAnsi="Arial" w:cs="Arial"/>
          <w:sz w:val="20"/>
        </w:rPr>
      </w:pPr>
    </w:p>
    <w:p w14:paraId="5CD6EEEF" w14:textId="77777777" w:rsidR="0096071F" w:rsidRPr="006E7074" w:rsidRDefault="0096071F" w:rsidP="0096071F">
      <w:pPr>
        <w:jc w:val="both"/>
        <w:rPr>
          <w:rFonts w:ascii="Arial" w:hAnsi="Arial" w:cs="Arial"/>
          <w:sz w:val="20"/>
        </w:rPr>
      </w:pPr>
      <w:r w:rsidRPr="006E7074">
        <w:rPr>
          <w:rFonts w:ascii="Arial" w:hAnsi="Arial" w:cs="Arial"/>
          <w:sz w:val="20"/>
        </w:rPr>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06E46D81" w14:textId="77777777" w:rsidR="000E1442" w:rsidRDefault="000E1442" w:rsidP="0007294C"/>
    <w:sectPr w:rsidR="000E1442" w:rsidSect="00EA2843">
      <w:footerReference w:type="default" r:id="rId42"/>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6E15" w14:textId="77777777" w:rsidR="00CC08CB" w:rsidRDefault="00CC08C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CC08CB">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15A3" w14:textId="77777777" w:rsidR="00CC08CB" w:rsidRDefault="00CC0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0355" w14:textId="77777777" w:rsidR="00CC08CB" w:rsidRDefault="00CC08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4FC0BC01"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048DD212" w:rsidR="00F05ACB" w:rsidRDefault="00F05ACB" w:rsidP="00F05ACB">
    <w:r>
      <w:rPr>
        <w:rFonts w:ascii="Arial" w:hAnsi="Arial" w:cs="Arial"/>
        <w:sz w:val="16"/>
        <w:szCs w:val="16"/>
      </w:rPr>
      <w:t xml:space="preserve">V. </w:t>
    </w:r>
    <w:r w:rsidR="00CC08CB">
      <w:rPr>
        <w:rFonts w:ascii="Arial" w:hAnsi="Arial" w:cs="Arial"/>
        <w:sz w:val="16"/>
        <w:szCs w:val="16"/>
      </w:rPr>
      <w:t>April</w:t>
    </w:r>
    <w:r w:rsidR="0096071F">
      <w:rPr>
        <w:rFonts w:ascii="Arial" w:hAnsi="Arial" w:cs="Arial"/>
        <w:sz w:val="16"/>
        <w:szCs w:val="16"/>
      </w:rPr>
      <w:t>, 2022</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1E0" w14:textId="77777777" w:rsidR="00CC08CB" w:rsidRDefault="00CC08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451" w14:textId="77777777" w:rsidR="00770DBB" w:rsidRDefault="00D6506C" w:rsidP="00D6506C">
    <w:pPr>
      <w:tabs>
        <w:tab w:val="right" w:pos="9990"/>
      </w:tabs>
      <w:rPr>
        <w:rFonts w:ascii="Arial" w:hAnsi="Arial" w:cs="Arial"/>
        <w:sz w:val="16"/>
        <w:szCs w:val="16"/>
      </w:rPr>
    </w:pPr>
    <w:r w:rsidRPr="00133A62">
      <w:rPr>
        <w:rFonts w:ascii="Arial" w:hAnsi="Arial" w:cs="Arial"/>
        <w:sz w:val="16"/>
        <w:szCs w:val="16"/>
      </w:rPr>
      <w:t>DBB Construction</w:t>
    </w:r>
  </w:p>
  <w:p w14:paraId="4613C789" w14:textId="0CC7DA5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Contract</w:t>
    </w:r>
    <w:r>
      <w:rPr>
        <w:rFonts w:ascii="Arial" w:hAnsi="Arial" w:cs="Arial"/>
        <w:sz w:val="16"/>
        <w:szCs w:val="16"/>
      </w:rPr>
      <w:tab/>
    </w:r>
    <w:r w:rsidRPr="00D6506C">
      <w:rPr>
        <w:rFonts w:ascii="Arial" w:hAnsi="Arial"/>
        <w:i/>
        <w:iCs/>
        <w:smallCaps/>
        <w:sz w:val="16"/>
        <w:szCs w:val="16"/>
      </w:rPr>
      <w:t>Projec</w:t>
    </w:r>
    <w:r w:rsidR="00770DBB">
      <w:rPr>
        <w:rFonts w:ascii="Arial" w:hAnsi="Arial"/>
        <w:i/>
        <w:iCs/>
        <w:smallCaps/>
        <w:sz w:val="16"/>
        <w:szCs w:val="16"/>
      </w:rPr>
      <w:t xml:space="preserve">t </w:t>
    </w:r>
    <w:r w:rsidRPr="00D6506C">
      <w:rPr>
        <w:rFonts w:ascii="Arial" w:hAnsi="Arial"/>
        <w:i/>
        <w:iCs/>
        <w:smallCaps/>
        <w:sz w:val="16"/>
        <w:szCs w:val="16"/>
      </w:rPr>
      <w:t>No. (ACRONYM)</w:t>
    </w:r>
    <w:r>
      <w:rPr>
        <w:rFonts w:ascii="Arial" w:hAnsi="Arial"/>
        <w:smallCaps/>
        <w:sz w:val="16"/>
        <w:szCs w:val="16"/>
      </w:rPr>
      <w:tab/>
    </w:r>
  </w:p>
  <w:p w14:paraId="7FDAB84B" w14:textId="2AD43D27" w:rsidR="00D6506C" w:rsidRDefault="00D6506C" w:rsidP="00364169">
    <w:r>
      <w:rPr>
        <w:rFonts w:ascii="Arial" w:hAnsi="Arial" w:cs="Arial"/>
        <w:sz w:val="16"/>
        <w:szCs w:val="16"/>
      </w:rPr>
      <w:t xml:space="preserve">V. </w:t>
    </w:r>
    <w:r w:rsidR="00CC08CB">
      <w:rPr>
        <w:rFonts w:ascii="Arial" w:hAnsi="Arial" w:cs="Arial"/>
        <w:sz w:val="16"/>
        <w:szCs w:val="16"/>
      </w:rPr>
      <w:t>April</w:t>
    </w:r>
    <w:r w:rsidR="0096071F">
      <w:rPr>
        <w:rFonts w:ascii="Arial" w:hAnsi="Arial" w:cs="Arial"/>
        <w:sz w:val="16"/>
        <w:szCs w:val="16"/>
      </w:rPr>
      <w:t>,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055D5"/>
    <w:rsid w:val="00133A62"/>
    <w:rsid w:val="001630B2"/>
    <w:rsid w:val="0016413D"/>
    <w:rsid w:val="00177E3B"/>
    <w:rsid w:val="001C2749"/>
    <w:rsid w:val="001D01DB"/>
    <w:rsid w:val="002129B9"/>
    <w:rsid w:val="00291CFC"/>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77F7A"/>
    <w:rsid w:val="0059373F"/>
    <w:rsid w:val="005A3022"/>
    <w:rsid w:val="00614F5E"/>
    <w:rsid w:val="006861EF"/>
    <w:rsid w:val="00691FC1"/>
    <w:rsid w:val="006E705C"/>
    <w:rsid w:val="006F4C21"/>
    <w:rsid w:val="006F69F4"/>
    <w:rsid w:val="00717F42"/>
    <w:rsid w:val="00723A4A"/>
    <w:rsid w:val="00726F83"/>
    <w:rsid w:val="00737BCF"/>
    <w:rsid w:val="00740155"/>
    <w:rsid w:val="00741920"/>
    <w:rsid w:val="00770C76"/>
    <w:rsid w:val="00770DBB"/>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6071F"/>
    <w:rsid w:val="00976B8C"/>
    <w:rsid w:val="009800E0"/>
    <w:rsid w:val="0098361F"/>
    <w:rsid w:val="009A7118"/>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A18BA"/>
    <w:rsid w:val="00CB2599"/>
    <w:rsid w:val="00CC08CB"/>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5.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2.state.ga.us/departments/doas/gsbc/index.html" TargetMode="External"/><Relationship Id="rId29" Type="http://schemas.openxmlformats.org/officeDocument/2006/relationships/header" Target="header7.xml"/><Relationship Id="rId41"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www2.state.ga.us/departments/doas/gsbc/index.html" TargetMode="Externa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image" Target="media/image2.jpg"/><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113</Pages>
  <Words>60714</Words>
  <Characters>346074</Characters>
  <Application>Microsoft Office Word</Application>
  <DocSecurity>0</DocSecurity>
  <Lines>2883</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16</cp:revision>
  <dcterms:created xsi:type="dcterms:W3CDTF">2021-07-07T16:47:00Z</dcterms:created>
  <dcterms:modified xsi:type="dcterms:W3CDTF">2022-04-15T17:43:00Z</dcterms:modified>
</cp:coreProperties>
</file>