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F8" w:rsidRDefault="001E5CF8" w:rsidP="001E5CF8">
      <w:pPr>
        <w:rPr>
          <w:noProof/>
        </w:rPr>
      </w:pPr>
      <w:r>
        <w:rPr>
          <w:noProof/>
        </w:rPr>
        <w:t xml:space="preserve">    </w:t>
      </w:r>
    </w:p>
    <w:p w:rsidR="001E5CF8" w:rsidRPr="00B3034F" w:rsidRDefault="00F06748" w:rsidP="002754AC">
      <w:pPr>
        <w:rPr>
          <w:b/>
          <w:sz w:val="36"/>
          <w:u w:val="single"/>
        </w:rPr>
      </w:pPr>
      <w:r>
        <w:rPr>
          <w:b/>
          <w:sz w:val="36"/>
          <w:u w:val="single"/>
        </w:rPr>
        <w:t>Quarterly Tax</w:t>
      </w:r>
      <w:r w:rsidR="001E5CF8" w:rsidRPr="00B3034F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 xml:space="preserve">Return </w:t>
      </w:r>
      <w:r w:rsidR="001E5CF8" w:rsidRPr="00B3034F">
        <w:rPr>
          <w:b/>
          <w:sz w:val="36"/>
          <w:u w:val="single"/>
        </w:rPr>
        <w:t>Approval Form</w:t>
      </w:r>
      <w:r w:rsidR="002754AC" w:rsidRPr="002754AC">
        <w:rPr>
          <w:b/>
          <w:sz w:val="36"/>
        </w:rPr>
        <w:t xml:space="preserve">        </w:t>
      </w:r>
      <w:r w:rsidR="0017309A">
        <w:rPr>
          <w:b/>
          <w:sz w:val="36"/>
        </w:rPr>
        <w:t xml:space="preserve">  </w:t>
      </w:r>
      <w:r w:rsidR="002754AC" w:rsidRPr="002754AC">
        <w:rPr>
          <w:b/>
          <w:sz w:val="36"/>
        </w:rPr>
        <w:t xml:space="preserve">     </w:t>
      </w:r>
      <w:r w:rsidR="002754AC">
        <w:rPr>
          <w:b/>
          <w:sz w:val="36"/>
        </w:rPr>
        <w:t xml:space="preserve"> </w:t>
      </w:r>
      <w:r w:rsidR="002754AC">
        <w:rPr>
          <w:noProof/>
        </w:rPr>
        <w:drawing>
          <wp:inline distT="0" distB="0" distL="0" distR="0" wp14:anchorId="4C68EBEF" wp14:editId="703017F9">
            <wp:extent cx="1630980" cy="811033"/>
            <wp:effectExtent l="0" t="0" r="7620" b="8255"/>
            <wp:docPr id="2132" name="Picture 3" descr="LogoH_Hi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" name="Picture 3" descr="LogoH_HiRes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80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F8" w:rsidRDefault="001E5CF8" w:rsidP="00B3034F"/>
    <w:p w:rsidR="008643D3" w:rsidRDefault="005C6EA9" w:rsidP="00FD63EF">
      <w:pPr>
        <w:jc w:val="both"/>
        <w:rPr>
          <w:sz w:val="24"/>
        </w:rPr>
      </w:pPr>
      <w:r>
        <w:rPr>
          <w:sz w:val="24"/>
        </w:rPr>
        <w:t>The Shared Services Center (SSC) Tax Team</w:t>
      </w:r>
      <w:r w:rsidR="00CE0275" w:rsidRPr="00B3034F">
        <w:rPr>
          <w:sz w:val="24"/>
        </w:rPr>
        <w:t xml:space="preserve"> </w:t>
      </w:r>
      <w:r w:rsidR="00F06748">
        <w:rPr>
          <w:sz w:val="24"/>
        </w:rPr>
        <w:t xml:space="preserve">requires approval of your quarterly tax information in order to proceed with the filing of your returns.  This approval form certifies that you </w:t>
      </w:r>
      <w:r w:rsidR="00FD63EF">
        <w:rPr>
          <w:sz w:val="24"/>
        </w:rPr>
        <w:t xml:space="preserve">have </w:t>
      </w:r>
      <w:r w:rsidR="00F06748">
        <w:rPr>
          <w:sz w:val="24"/>
        </w:rPr>
        <w:t xml:space="preserve">completed review of all your </w:t>
      </w:r>
      <w:r w:rsidR="00BA1440">
        <w:rPr>
          <w:sz w:val="24"/>
        </w:rPr>
        <w:t xml:space="preserve">quarter/annual </w:t>
      </w:r>
      <w:r w:rsidR="00F06748">
        <w:rPr>
          <w:sz w:val="24"/>
        </w:rPr>
        <w:t xml:space="preserve">reports and </w:t>
      </w:r>
      <w:r w:rsidR="00BA1440">
        <w:rPr>
          <w:sz w:val="24"/>
        </w:rPr>
        <w:t xml:space="preserve">that </w:t>
      </w:r>
      <w:r w:rsidR="00F06748">
        <w:rPr>
          <w:sz w:val="24"/>
        </w:rPr>
        <w:t>all adjustments have been</w:t>
      </w:r>
      <w:r w:rsidR="00FD63EF">
        <w:rPr>
          <w:sz w:val="24"/>
        </w:rPr>
        <w:t xml:space="preserve"> processed</w:t>
      </w:r>
      <w:r w:rsidR="00F06748">
        <w:rPr>
          <w:sz w:val="24"/>
        </w:rPr>
        <w:t xml:space="preserve">.  Please complete </w:t>
      </w:r>
      <w:r w:rsidR="00CE0275" w:rsidRPr="00B3034F">
        <w:rPr>
          <w:sz w:val="24"/>
        </w:rPr>
        <w:t xml:space="preserve">and submit </w:t>
      </w:r>
      <w:r w:rsidR="00B3034F">
        <w:rPr>
          <w:sz w:val="24"/>
        </w:rPr>
        <w:t xml:space="preserve">this </w:t>
      </w:r>
      <w:r w:rsidR="00CE0275" w:rsidRPr="00B3034F">
        <w:rPr>
          <w:sz w:val="24"/>
        </w:rPr>
        <w:t xml:space="preserve">approval </w:t>
      </w:r>
      <w:r w:rsidR="00B3034F">
        <w:rPr>
          <w:sz w:val="24"/>
        </w:rPr>
        <w:t xml:space="preserve">form </w:t>
      </w:r>
      <w:r w:rsidR="00CE0275" w:rsidRPr="00B3034F">
        <w:rPr>
          <w:sz w:val="24"/>
        </w:rPr>
        <w:t xml:space="preserve">to the SSC Customer Support at </w:t>
      </w:r>
      <w:hyperlink r:id="rId8" w:history="1">
        <w:r w:rsidR="00A14B04" w:rsidRPr="00A14B04">
          <w:rPr>
            <w:rStyle w:val="Hyperlink"/>
            <w:rFonts w:asciiTheme="minorHAnsi" w:hAnsiTheme="minorHAnsi" w:cstheme="minorHAnsi"/>
            <w:color w:val="0000CD"/>
            <w:szCs w:val="18"/>
            <w:shd w:val="clear" w:color="auto" w:fill="FFFFFF"/>
          </w:rPr>
          <w:t>oneusgsupport@usg.edu</w:t>
        </w:r>
      </w:hyperlink>
      <w:r w:rsidR="00B3034F">
        <w:rPr>
          <w:sz w:val="24"/>
        </w:rPr>
        <w:t xml:space="preserve">.  </w:t>
      </w:r>
    </w:p>
    <w:p w:rsidR="008643D3" w:rsidRDefault="008643D3" w:rsidP="00B3034F">
      <w:pPr>
        <w:rPr>
          <w:sz w:val="24"/>
        </w:rPr>
      </w:pPr>
    </w:p>
    <w:p w:rsidR="00CE0275" w:rsidRPr="004E1848" w:rsidRDefault="00B3034F" w:rsidP="004E1848">
      <w:pPr>
        <w:jc w:val="center"/>
        <w:rPr>
          <w:b/>
          <w:i/>
          <w:color w:val="FF0000"/>
          <w:sz w:val="26"/>
          <w:szCs w:val="26"/>
          <w:u w:val="single"/>
        </w:rPr>
      </w:pPr>
      <w:r w:rsidRPr="004E1848">
        <w:rPr>
          <w:b/>
          <w:color w:val="FF0000"/>
          <w:sz w:val="26"/>
          <w:szCs w:val="26"/>
        </w:rPr>
        <w:t xml:space="preserve">Approval is due </w:t>
      </w:r>
      <w:r w:rsidR="00CE0275" w:rsidRPr="004E1848">
        <w:rPr>
          <w:b/>
          <w:color w:val="FF0000"/>
          <w:sz w:val="26"/>
          <w:szCs w:val="26"/>
        </w:rPr>
        <w:t xml:space="preserve">by </w:t>
      </w:r>
      <w:r w:rsidR="0044658E" w:rsidRPr="004E1848">
        <w:rPr>
          <w:b/>
          <w:i/>
          <w:color w:val="FF0000"/>
          <w:sz w:val="26"/>
          <w:szCs w:val="26"/>
          <w:u w:val="single"/>
        </w:rPr>
        <w:t>5</w:t>
      </w:r>
      <w:r w:rsidR="00104ED1" w:rsidRPr="004E1848">
        <w:rPr>
          <w:b/>
          <w:i/>
          <w:color w:val="FF0000"/>
          <w:sz w:val="26"/>
          <w:szCs w:val="26"/>
          <w:u w:val="single"/>
        </w:rPr>
        <w:t xml:space="preserve">:00 PM on </w:t>
      </w:r>
      <w:sdt>
        <w:sdtPr>
          <w:rPr>
            <w:b/>
            <w:i/>
            <w:color w:val="FF0000"/>
            <w:sz w:val="26"/>
            <w:szCs w:val="26"/>
            <w:u w:val="single"/>
          </w:rPr>
          <w:id w:val="-1290898194"/>
          <w:placeholder>
            <w:docPart w:val="23BA0C719BB54F5E8C28C2FE05C098DC"/>
          </w:placeholder>
          <w:date w:fullDate="2020-04-07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5C6EA9" w:rsidRPr="004E1848">
            <w:rPr>
              <w:b/>
              <w:i/>
              <w:color w:val="FF0000"/>
              <w:sz w:val="26"/>
              <w:szCs w:val="26"/>
              <w:u w:val="single"/>
            </w:rPr>
            <w:t>Tuesday, April 07, 2020</w:t>
          </w:r>
        </w:sdtContent>
      </w:sdt>
    </w:p>
    <w:p w:rsidR="00CE0275" w:rsidRDefault="004E1848" w:rsidP="00B3034F">
      <w:r>
        <w:pict>
          <v:rect id="_x0000_i1025" style="width:0;height:1.5pt" o:hralign="center" o:hrstd="t" o:hr="t" fillcolor="#a0a0a0" stroked="f"/>
        </w:pict>
      </w:r>
    </w:p>
    <w:p w:rsidR="00BA1440" w:rsidRDefault="00BA1440" w:rsidP="00BA1440">
      <w:pPr>
        <w:jc w:val="both"/>
        <w:rPr>
          <w:b/>
          <w:bCs/>
          <w:color w:val="FF0000"/>
        </w:rPr>
      </w:pPr>
    </w:p>
    <w:p w:rsidR="00B3034F" w:rsidRPr="00B3034F" w:rsidRDefault="00CE0275" w:rsidP="00BA1440">
      <w:pPr>
        <w:jc w:val="both"/>
        <w:rPr>
          <w:b/>
          <w:bCs/>
        </w:rPr>
      </w:pPr>
      <w:r w:rsidRPr="005C6EA9">
        <w:rPr>
          <w:b/>
          <w:bCs/>
        </w:rPr>
        <w:t xml:space="preserve">At this time </w:t>
      </w:r>
      <w:sdt>
        <w:sdtPr>
          <w:rPr>
            <w:b/>
            <w:bCs/>
          </w:rPr>
          <w:id w:val="1836108159"/>
          <w:placeholder>
            <w:docPart w:val="682A672E0EFC4A2484FF9F583D37F497"/>
          </w:placeholder>
          <w:showingPlcHdr/>
        </w:sdtPr>
        <w:sdtEndPr>
          <w:rPr>
            <w:sz w:val="28"/>
            <w:szCs w:val="28"/>
            <w:u w:val="single"/>
          </w:rPr>
        </w:sdtEndPr>
        <w:sdtContent>
          <w:r w:rsidR="00B3034F" w:rsidRPr="005C6EA9">
            <w:rPr>
              <w:b/>
              <w:bCs/>
              <w:color w:val="FF0000"/>
            </w:rPr>
            <w:t xml:space="preserve">enter </w:t>
          </w:r>
          <w:r w:rsidR="00B3034F" w:rsidRPr="005C6EA9">
            <w:rPr>
              <w:b/>
              <w:bCs/>
              <w:color w:val="FF0000"/>
              <w:sz w:val="24"/>
            </w:rPr>
            <w:t>Institution Name &amp; Number</w:t>
          </w:r>
        </w:sdtContent>
      </w:sdt>
      <w:r w:rsidRPr="00B3034F">
        <w:rPr>
          <w:b/>
          <w:bCs/>
        </w:rPr>
        <w:t xml:space="preserve"> </w:t>
      </w:r>
      <w:r w:rsidRPr="005C6EA9">
        <w:rPr>
          <w:b/>
          <w:bCs/>
        </w:rPr>
        <w:t>is ready to submit approval of Quarterly</w:t>
      </w:r>
      <w:r w:rsidR="00826063" w:rsidRPr="005C6EA9">
        <w:rPr>
          <w:b/>
          <w:bCs/>
        </w:rPr>
        <w:t xml:space="preserve"> </w:t>
      </w:r>
      <w:r w:rsidR="00F06748">
        <w:rPr>
          <w:b/>
          <w:bCs/>
        </w:rPr>
        <w:t>Balancing Version</w:t>
      </w:r>
      <w:r w:rsidRPr="005C6EA9">
        <w:rPr>
          <w:b/>
          <w:bCs/>
        </w:rPr>
        <w:t xml:space="preserve"> Report</w:t>
      </w:r>
      <w:r w:rsidR="00826063" w:rsidRPr="00B3034F">
        <w:rPr>
          <w:b/>
          <w:bCs/>
        </w:rPr>
        <w:t xml:space="preserve"> </w:t>
      </w:r>
      <w:sdt>
        <w:sdtPr>
          <w:rPr>
            <w:b/>
            <w:bCs/>
          </w:rPr>
          <w:id w:val="705676571"/>
          <w:placeholder>
            <w:docPart w:val="511B118E812E44E8926AB346A474FF82"/>
          </w:placeholder>
          <w:showingPlcHdr/>
        </w:sdtPr>
        <w:sdtEndPr/>
        <w:sdtContent>
          <w:r w:rsidR="00B3034F" w:rsidRPr="005C6EA9">
            <w:rPr>
              <w:b/>
              <w:bCs/>
              <w:color w:val="FF0000"/>
            </w:rPr>
            <w:t xml:space="preserve">enter </w:t>
          </w:r>
          <w:r w:rsidR="00B3034F" w:rsidRPr="005C6EA9">
            <w:rPr>
              <w:b/>
              <w:bCs/>
              <w:color w:val="FF0000"/>
              <w:sz w:val="24"/>
            </w:rPr>
            <w:t>Date &amp; Time Stamp from Report</w:t>
          </w:r>
        </w:sdtContent>
      </w:sdt>
      <w:r w:rsidR="00826063" w:rsidRPr="00B3034F">
        <w:rPr>
          <w:b/>
          <w:bCs/>
        </w:rPr>
        <w:t xml:space="preserve"> </w:t>
      </w:r>
      <w:r w:rsidRPr="005C6EA9">
        <w:rPr>
          <w:b/>
          <w:bCs/>
        </w:rPr>
        <w:t xml:space="preserve">for our </w:t>
      </w:r>
      <w:r w:rsidR="005C6EA9">
        <w:rPr>
          <w:b/>
          <w:bCs/>
          <w:color w:val="8DB3E2" w:themeColor="text2" w:themeTint="66"/>
        </w:rPr>
        <w:t>First</w:t>
      </w:r>
      <w:r w:rsidR="00594A21">
        <w:rPr>
          <w:b/>
          <w:bCs/>
          <w:color w:val="8DB3E2" w:themeColor="text2" w:themeTint="66"/>
        </w:rPr>
        <w:t xml:space="preserve"> Quarter </w:t>
      </w:r>
      <w:r w:rsidRPr="005C6EA9">
        <w:rPr>
          <w:b/>
          <w:bCs/>
        </w:rPr>
        <w:t xml:space="preserve">tax filing for </w:t>
      </w:r>
      <w:r w:rsidR="005C6EA9">
        <w:rPr>
          <w:b/>
          <w:bCs/>
          <w:color w:val="8DB3E2" w:themeColor="text2" w:themeTint="66"/>
        </w:rPr>
        <w:t>2020</w:t>
      </w:r>
      <w:r w:rsidR="006159B5" w:rsidRPr="005C6EA9">
        <w:rPr>
          <w:b/>
          <w:bCs/>
        </w:rPr>
        <w:t>.</w:t>
      </w:r>
    </w:p>
    <w:p w:rsidR="00B3034F" w:rsidRPr="00B3034F" w:rsidRDefault="00B3034F" w:rsidP="00BA1440">
      <w:pPr>
        <w:jc w:val="both"/>
        <w:rPr>
          <w:b/>
          <w:bCs/>
        </w:rPr>
      </w:pPr>
    </w:p>
    <w:p w:rsidR="00CE0275" w:rsidRDefault="00CE0275" w:rsidP="00BA1440">
      <w:pPr>
        <w:jc w:val="both"/>
        <w:rPr>
          <w:b/>
          <w:bCs/>
        </w:rPr>
      </w:pPr>
      <w:r w:rsidRPr="005C6EA9">
        <w:rPr>
          <w:b/>
          <w:bCs/>
        </w:rPr>
        <w:t>Reports r</w:t>
      </w:r>
      <w:r w:rsidR="0065645D" w:rsidRPr="005C6EA9">
        <w:rPr>
          <w:b/>
          <w:bCs/>
        </w:rPr>
        <w:t>u</w:t>
      </w:r>
      <w:r w:rsidRPr="005C6EA9">
        <w:rPr>
          <w:b/>
          <w:bCs/>
        </w:rPr>
        <w:t>n by</w:t>
      </w:r>
      <w:r w:rsidR="00BB39F0" w:rsidRPr="005C6EA9">
        <w:rPr>
          <w:b/>
          <w:bCs/>
        </w:rPr>
        <w:t xml:space="preserve"> the institution </w:t>
      </w:r>
      <w:r w:rsidR="00546786" w:rsidRPr="005C6EA9">
        <w:rPr>
          <w:b/>
          <w:bCs/>
        </w:rPr>
        <w:t xml:space="preserve">from within OneUSG </w:t>
      </w:r>
      <w:proofErr w:type="gramStart"/>
      <w:r w:rsidR="00546786" w:rsidRPr="005C6EA9">
        <w:rPr>
          <w:b/>
          <w:bCs/>
        </w:rPr>
        <w:t>Connect</w:t>
      </w:r>
      <w:r w:rsidRPr="005C6EA9">
        <w:rPr>
          <w:b/>
          <w:bCs/>
        </w:rPr>
        <w:t xml:space="preserve"> and </w:t>
      </w:r>
      <w:r w:rsidR="00527076">
        <w:rPr>
          <w:b/>
          <w:bCs/>
        </w:rPr>
        <w:t xml:space="preserve">ADP </w:t>
      </w:r>
      <w:proofErr w:type="spellStart"/>
      <w:r w:rsidR="0005714A" w:rsidRPr="005C6EA9">
        <w:rPr>
          <w:b/>
          <w:bCs/>
        </w:rPr>
        <w:t>SmartCompliance</w:t>
      </w:r>
      <w:proofErr w:type="spellEnd"/>
      <w:r w:rsidR="0005714A" w:rsidRPr="005C6EA9">
        <w:rPr>
          <w:b/>
          <w:bCs/>
        </w:rPr>
        <w:t xml:space="preserve"> </w:t>
      </w:r>
      <w:r w:rsidRPr="005C6EA9">
        <w:rPr>
          <w:b/>
          <w:bCs/>
        </w:rPr>
        <w:t>have been reviewed</w:t>
      </w:r>
      <w:proofErr w:type="gramEnd"/>
      <w:r w:rsidRPr="005C6EA9">
        <w:rPr>
          <w:b/>
          <w:bCs/>
        </w:rPr>
        <w:t xml:space="preserve"> and all adjustments </w:t>
      </w:r>
      <w:r w:rsidR="00B3034F" w:rsidRPr="005C6EA9">
        <w:rPr>
          <w:b/>
          <w:bCs/>
        </w:rPr>
        <w:t xml:space="preserve">have been </w:t>
      </w:r>
      <w:r w:rsidRPr="005C6EA9">
        <w:rPr>
          <w:b/>
          <w:bCs/>
        </w:rPr>
        <w:t>completed.</w:t>
      </w:r>
      <w:r w:rsidR="00BA1440">
        <w:rPr>
          <w:b/>
          <w:bCs/>
        </w:rPr>
        <w:t xml:space="preserve">  These reports include</w:t>
      </w:r>
      <w:r w:rsidR="00F06748">
        <w:rPr>
          <w:b/>
          <w:bCs/>
        </w:rPr>
        <w:t xml:space="preserve">, but are not limited </w:t>
      </w:r>
      <w:proofErr w:type="gramStart"/>
      <w:r w:rsidR="00F06748">
        <w:rPr>
          <w:b/>
          <w:bCs/>
        </w:rPr>
        <w:t>to</w:t>
      </w:r>
      <w:proofErr w:type="gramEnd"/>
      <w:r w:rsidR="00F06748">
        <w:rPr>
          <w:b/>
          <w:bCs/>
        </w:rPr>
        <w:t>:</w:t>
      </w:r>
    </w:p>
    <w:p w:rsidR="00527076" w:rsidRDefault="00527076" w:rsidP="00BA1440">
      <w:pPr>
        <w:jc w:val="both"/>
        <w:rPr>
          <w:b/>
          <w:bCs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16"/>
        <w:gridCol w:w="2549"/>
        <w:gridCol w:w="4230"/>
      </w:tblGrid>
      <w:tr w:rsidR="00527076" w:rsidTr="005517D1">
        <w:tc>
          <w:tcPr>
            <w:tcW w:w="3116" w:type="dxa"/>
          </w:tcPr>
          <w:p w:rsidR="00527076" w:rsidRPr="00527076" w:rsidRDefault="00527076" w:rsidP="00527076">
            <w:pPr>
              <w:jc w:val="center"/>
              <w:rPr>
                <w:b/>
                <w:bCs/>
                <w:u w:val="single"/>
              </w:rPr>
            </w:pPr>
            <w:r w:rsidRPr="00527076">
              <w:rPr>
                <w:b/>
                <w:bCs/>
                <w:u w:val="single"/>
              </w:rPr>
              <w:t>Quarterly</w:t>
            </w:r>
          </w:p>
        </w:tc>
        <w:tc>
          <w:tcPr>
            <w:tcW w:w="2549" w:type="dxa"/>
          </w:tcPr>
          <w:p w:rsidR="00527076" w:rsidRDefault="00527076" w:rsidP="00527076">
            <w:pPr>
              <w:jc w:val="center"/>
              <w:rPr>
                <w:b/>
                <w:bCs/>
              </w:rPr>
            </w:pPr>
            <w:r w:rsidRPr="00527076">
              <w:rPr>
                <w:b/>
                <w:bCs/>
                <w:u w:val="single"/>
              </w:rPr>
              <w:t>Annual</w:t>
            </w:r>
          </w:p>
        </w:tc>
        <w:tc>
          <w:tcPr>
            <w:tcW w:w="4230" w:type="dxa"/>
          </w:tcPr>
          <w:p w:rsidR="00527076" w:rsidRDefault="00527076" w:rsidP="00527076">
            <w:pPr>
              <w:jc w:val="center"/>
              <w:rPr>
                <w:b/>
                <w:bCs/>
              </w:rPr>
            </w:pPr>
            <w:r w:rsidRPr="00527076">
              <w:rPr>
                <w:b/>
                <w:bCs/>
                <w:u w:val="single"/>
              </w:rPr>
              <w:t>Profile</w:t>
            </w:r>
            <w:r>
              <w:rPr>
                <w:b/>
                <w:bCs/>
              </w:rPr>
              <w:t xml:space="preserve"> </w:t>
            </w:r>
            <w:r w:rsidRPr="00527076">
              <w:rPr>
                <w:b/>
                <w:bCs/>
                <w:u w:val="single"/>
              </w:rPr>
              <w:t>Maintenance</w:t>
            </w:r>
            <w:r w:rsidR="002754AC">
              <w:rPr>
                <w:b/>
                <w:bCs/>
                <w:u w:val="single"/>
              </w:rPr>
              <w:t xml:space="preserve"> – ADP Setup</w:t>
            </w:r>
          </w:p>
        </w:tc>
      </w:tr>
      <w:tr w:rsidR="00527076" w:rsidRPr="00527076" w:rsidTr="005517D1">
        <w:tc>
          <w:tcPr>
            <w:tcW w:w="3116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  <w:r w:rsidRPr="00527076">
              <w:rPr>
                <w:bCs/>
              </w:rPr>
              <w:t>Employee Quarter Error - ADP</w:t>
            </w:r>
          </w:p>
        </w:tc>
        <w:tc>
          <w:tcPr>
            <w:tcW w:w="2549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  <w:r w:rsidRPr="00527076">
              <w:rPr>
                <w:bCs/>
              </w:rPr>
              <w:t>Annual Balancing – ADP</w:t>
            </w:r>
          </w:p>
        </w:tc>
        <w:tc>
          <w:tcPr>
            <w:tcW w:w="4230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  <w:r w:rsidRPr="00527076">
              <w:rPr>
                <w:bCs/>
              </w:rPr>
              <w:t>Applied for IDs - ADP</w:t>
            </w:r>
          </w:p>
        </w:tc>
      </w:tr>
      <w:tr w:rsidR="00527076" w:rsidRPr="00527076" w:rsidTr="005517D1">
        <w:tc>
          <w:tcPr>
            <w:tcW w:w="3116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  <w:r w:rsidRPr="00527076">
              <w:rPr>
                <w:bCs/>
              </w:rPr>
              <w:t>Quarter Balancing Version – ADP</w:t>
            </w:r>
          </w:p>
        </w:tc>
        <w:tc>
          <w:tcPr>
            <w:tcW w:w="2549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  <w:r w:rsidRPr="00527076">
              <w:rPr>
                <w:bCs/>
              </w:rPr>
              <w:t>Box Total – ADP</w:t>
            </w:r>
          </w:p>
        </w:tc>
        <w:tc>
          <w:tcPr>
            <w:tcW w:w="4230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  <w:r w:rsidRPr="00527076">
              <w:rPr>
                <w:bCs/>
              </w:rPr>
              <w:t>Company Profile - ADP</w:t>
            </w:r>
          </w:p>
        </w:tc>
      </w:tr>
      <w:tr w:rsidR="00527076" w:rsidRPr="00527076" w:rsidTr="005517D1">
        <w:tc>
          <w:tcPr>
            <w:tcW w:w="3116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  <w:r w:rsidRPr="00527076">
              <w:rPr>
                <w:bCs/>
              </w:rPr>
              <w:t>Wage Detail Totals – ADP</w:t>
            </w:r>
          </w:p>
        </w:tc>
        <w:tc>
          <w:tcPr>
            <w:tcW w:w="2549" w:type="dxa"/>
          </w:tcPr>
          <w:p w:rsidR="00527076" w:rsidRPr="00527076" w:rsidRDefault="002754AC" w:rsidP="00BA1440">
            <w:pPr>
              <w:jc w:val="both"/>
              <w:rPr>
                <w:bCs/>
              </w:rPr>
            </w:pPr>
            <w:r>
              <w:rPr>
                <w:bCs/>
              </w:rPr>
              <w:t>Tax 900 - OneUSG</w:t>
            </w:r>
          </w:p>
        </w:tc>
        <w:tc>
          <w:tcPr>
            <w:tcW w:w="4230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  <w:r w:rsidRPr="00527076">
              <w:rPr>
                <w:bCs/>
              </w:rPr>
              <w:t>State Unemployment Rate Ver</w:t>
            </w:r>
            <w:r w:rsidR="005517D1">
              <w:rPr>
                <w:bCs/>
              </w:rPr>
              <w:t>i</w:t>
            </w:r>
            <w:r w:rsidRPr="00527076">
              <w:rPr>
                <w:bCs/>
              </w:rPr>
              <w:t>fication - ADP</w:t>
            </w:r>
            <w:bookmarkStart w:id="0" w:name="_GoBack"/>
            <w:bookmarkEnd w:id="0"/>
          </w:p>
        </w:tc>
      </w:tr>
      <w:tr w:rsidR="00527076" w:rsidRPr="00527076" w:rsidTr="005517D1">
        <w:tc>
          <w:tcPr>
            <w:tcW w:w="3116" w:type="dxa"/>
          </w:tcPr>
          <w:p w:rsidR="00527076" w:rsidRPr="00527076" w:rsidRDefault="00A953E3" w:rsidP="00BA1440">
            <w:pPr>
              <w:jc w:val="both"/>
              <w:rPr>
                <w:bCs/>
              </w:rPr>
            </w:pPr>
            <w:r>
              <w:rPr>
                <w:bCs/>
              </w:rPr>
              <w:t xml:space="preserve">Tax 900 - </w:t>
            </w:r>
            <w:r w:rsidR="002754AC">
              <w:rPr>
                <w:bCs/>
              </w:rPr>
              <w:t>OneUSG</w:t>
            </w:r>
          </w:p>
        </w:tc>
        <w:tc>
          <w:tcPr>
            <w:tcW w:w="2549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</w:p>
        </w:tc>
        <w:tc>
          <w:tcPr>
            <w:tcW w:w="4230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</w:p>
        </w:tc>
      </w:tr>
      <w:tr w:rsidR="00527076" w:rsidRPr="00527076" w:rsidTr="005517D1">
        <w:tc>
          <w:tcPr>
            <w:tcW w:w="3116" w:type="dxa"/>
          </w:tcPr>
          <w:p w:rsidR="00527076" w:rsidRPr="00527076" w:rsidRDefault="002754AC" w:rsidP="00BA1440">
            <w:pPr>
              <w:jc w:val="both"/>
              <w:rPr>
                <w:bCs/>
              </w:rPr>
            </w:pPr>
            <w:r>
              <w:rPr>
                <w:bCs/>
              </w:rPr>
              <w:t>Federal Tax Summary - OneUSG</w:t>
            </w:r>
          </w:p>
        </w:tc>
        <w:tc>
          <w:tcPr>
            <w:tcW w:w="2549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</w:p>
        </w:tc>
        <w:tc>
          <w:tcPr>
            <w:tcW w:w="4230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</w:p>
        </w:tc>
      </w:tr>
      <w:tr w:rsidR="00527076" w:rsidRPr="00527076" w:rsidTr="005517D1">
        <w:tc>
          <w:tcPr>
            <w:tcW w:w="3116" w:type="dxa"/>
          </w:tcPr>
          <w:p w:rsidR="00527076" w:rsidRPr="00527076" w:rsidRDefault="002754AC" w:rsidP="00BA1440">
            <w:pPr>
              <w:jc w:val="both"/>
              <w:rPr>
                <w:bCs/>
              </w:rPr>
            </w:pPr>
            <w:r>
              <w:rPr>
                <w:bCs/>
              </w:rPr>
              <w:t>State Tax Summary - OneUSG</w:t>
            </w:r>
          </w:p>
        </w:tc>
        <w:tc>
          <w:tcPr>
            <w:tcW w:w="2549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</w:p>
        </w:tc>
        <w:tc>
          <w:tcPr>
            <w:tcW w:w="4230" w:type="dxa"/>
          </w:tcPr>
          <w:p w:rsidR="00527076" w:rsidRPr="00527076" w:rsidRDefault="00527076" w:rsidP="00BA1440">
            <w:pPr>
              <w:jc w:val="both"/>
              <w:rPr>
                <w:bCs/>
              </w:rPr>
            </w:pPr>
          </w:p>
        </w:tc>
      </w:tr>
    </w:tbl>
    <w:p w:rsidR="00BA1440" w:rsidRPr="005C6EA9" w:rsidRDefault="00BA1440" w:rsidP="00BA1440">
      <w:pPr>
        <w:jc w:val="both"/>
        <w:rPr>
          <w:b/>
          <w:bCs/>
        </w:rPr>
      </w:pPr>
    </w:p>
    <w:p w:rsidR="0065645D" w:rsidRPr="005C6EA9" w:rsidRDefault="005517D1" w:rsidP="00BA1440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I have reviewed the above reports and </w:t>
      </w:r>
      <w:r w:rsidR="0065645D" w:rsidRPr="005C6EA9">
        <w:rPr>
          <w:b/>
          <w:bCs/>
        </w:rPr>
        <w:t>believe the information to be as correct as possible and understand that any further discrepancies found will result in an amendment for the quarter.</w:t>
      </w:r>
      <w:proofErr w:type="gramEnd"/>
    </w:p>
    <w:p w:rsidR="00FD63EF" w:rsidRDefault="00FD63EF" w:rsidP="00B3034F">
      <w:pPr>
        <w:rPr>
          <w:b/>
          <w:bCs/>
          <w:color w:val="C00000"/>
        </w:rPr>
      </w:pPr>
    </w:p>
    <w:p w:rsidR="00B3034F" w:rsidRDefault="008F0291" w:rsidP="00B3034F">
      <w:pPr>
        <w:rPr>
          <w:b/>
          <w:bCs/>
        </w:rPr>
      </w:pPr>
      <w:r w:rsidRPr="005C6EA9">
        <w:rPr>
          <w:b/>
          <w:bCs/>
        </w:rPr>
        <w:t>Approved by:</w:t>
      </w:r>
      <w:r w:rsidR="00826063" w:rsidRPr="005C6EA9">
        <w:rPr>
          <w:b/>
          <w:bCs/>
        </w:rPr>
        <w:t xml:space="preserve">  </w:t>
      </w:r>
      <w:sdt>
        <w:sdtPr>
          <w:rPr>
            <w:b/>
            <w:bCs/>
          </w:rPr>
          <w:id w:val="1968858229"/>
          <w:placeholder>
            <w:docPart w:val="74DC8E49B334499580896D4E4577F692"/>
          </w:placeholder>
          <w:showingPlcHdr/>
        </w:sdtPr>
        <w:sdtEndPr/>
        <w:sdtContent>
          <w:r w:rsidR="00B3034F" w:rsidRPr="005C6EA9">
            <w:rPr>
              <w:b/>
              <w:bCs/>
              <w:color w:val="FF0000"/>
              <w:sz w:val="24"/>
            </w:rPr>
            <w:t>Authorized Signature</w:t>
          </w:r>
        </w:sdtContent>
      </w:sdt>
    </w:p>
    <w:p w:rsidR="00B3034F" w:rsidRDefault="00B3034F" w:rsidP="00B3034F">
      <w:pPr>
        <w:rPr>
          <w:b/>
          <w:bCs/>
        </w:rPr>
      </w:pPr>
    </w:p>
    <w:p w:rsidR="008F0291" w:rsidRPr="00B3034F" w:rsidRDefault="00826063" w:rsidP="00B3034F">
      <w:pPr>
        <w:rPr>
          <w:b/>
          <w:bCs/>
        </w:rPr>
      </w:pPr>
      <w:r w:rsidRPr="005C6EA9">
        <w:rPr>
          <w:b/>
          <w:bCs/>
        </w:rPr>
        <w:t xml:space="preserve">Date:  </w:t>
      </w:r>
      <w:sdt>
        <w:sdtPr>
          <w:rPr>
            <w:b/>
            <w:bCs/>
          </w:rPr>
          <w:id w:val="-1553616677"/>
          <w:placeholder>
            <w:docPart w:val="B3F678B9A379491C8E62A32F20BDA3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3034F" w:rsidRPr="005C6EA9">
            <w:rPr>
              <w:rStyle w:val="PlaceholderText"/>
              <w:b/>
              <w:color w:val="FF0000"/>
              <w:sz w:val="24"/>
              <w:szCs w:val="24"/>
            </w:rPr>
            <w:t>Click here to enter a date.</w:t>
          </w:r>
        </w:sdtContent>
      </w:sdt>
    </w:p>
    <w:p w:rsidR="00CE0275" w:rsidRDefault="004E1848" w:rsidP="00B3034F">
      <w:r>
        <w:pict>
          <v:rect id="_x0000_i1026" style="width:0;height:1.5pt" o:hralign="center" o:hrstd="t" o:hr="t" fillcolor="#a0a0a0" stroked="f"/>
        </w:pict>
      </w:r>
    </w:p>
    <w:p w:rsidR="00CE0275" w:rsidRDefault="00CE0275" w:rsidP="00B3034F"/>
    <w:p w:rsidR="001E5CF8" w:rsidRDefault="00CE0275">
      <w:r>
        <w:t>If you are experiencing any problems with running the necessary reports or need any ad</w:t>
      </w:r>
      <w:r w:rsidR="00546786">
        <w:t>ditional help, please submit a Service Now ticket</w:t>
      </w:r>
      <w:r>
        <w:t xml:space="preserve"> </w:t>
      </w:r>
      <w:r w:rsidR="00880634">
        <w:t>at</w:t>
      </w:r>
      <w:r w:rsidR="004B667E">
        <w:rPr>
          <w:sz w:val="24"/>
        </w:rPr>
        <w:t xml:space="preserve"> </w:t>
      </w:r>
      <w:hyperlink r:id="rId9" w:history="1">
        <w:r w:rsidR="00A14B04" w:rsidRPr="00A14B04">
          <w:rPr>
            <w:rStyle w:val="Hyperlink"/>
            <w:rFonts w:asciiTheme="minorHAnsi" w:hAnsiTheme="minorHAnsi" w:cstheme="minorHAnsi"/>
            <w:color w:val="0000CD"/>
            <w:szCs w:val="18"/>
            <w:shd w:val="clear" w:color="auto" w:fill="FFFFFF"/>
          </w:rPr>
          <w:t>oneusgsupport@usg.edu</w:t>
        </w:r>
      </w:hyperlink>
      <w:r w:rsidR="00417272">
        <w:rPr>
          <w:rStyle w:val="apple-converted-space"/>
          <w:rFonts w:ascii="Arial" w:hAnsi="Arial" w:cs="Arial"/>
          <w:color w:val="202020"/>
          <w:sz w:val="18"/>
          <w:szCs w:val="18"/>
          <w:shd w:val="clear" w:color="auto" w:fill="FFFFFF"/>
        </w:rPr>
        <w:t>.</w:t>
      </w:r>
    </w:p>
    <w:sectPr w:rsidR="001E5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4F" w:rsidRDefault="00B3034F" w:rsidP="001E5CF8">
      <w:r>
        <w:separator/>
      </w:r>
    </w:p>
  </w:endnote>
  <w:endnote w:type="continuationSeparator" w:id="0">
    <w:p w:rsidR="00B3034F" w:rsidRDefault="00B3034F" w:rsidP="001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4F" w:rsidRDefault="00B3034F" w:rsidP="001E5CF8">
      <w:r>
        <w:separator/>
      </w:r>
    </w:p>
  </w:footnote>
  <w:footnote w:type="continuationSeparator" w:id="0">
    <w:p w:rsidR="00B3034F" w:rsidRDefault="00B3034F" w:rsidP="001E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75"/>
    <w:rsid w:val="0005714A"/>
    <w:rsid w:val="00062E76"/>
    <w:rsid w:val="00070064"/>
    <w:rsid w:val="000C625B"/>
    <w:rsid w:val="000E1D9D"/>
    <w:rsid w:val="000E2ADB"/>
    <w:rsid w:val="001025BA"/>
    <w:rsid w:val="00104ED1"/>
    <w:rsid w:val="00163369"/>
    <w:rsid w:val="00167BED"/>
    <w:rsid w:val="0017309A"/>
    <w:rsid w:val="00196300"/>
    <w:rsid w:val="001C1F84"/>
    <w:rsid w:val="001E20DA"/>
    <w:rsid w:val="001E5CF8"/>
    <w:rsid w:val="002754AC"/>
    <w:rsid w:val="002C2074"/>
    <w:rsid w:val="002E6364"/>
    <w:rsid w:val="00414CD2"/>
    <w:rsid w:val="00417272"/>
    <w:rsid w:val="0041762E"/>
    <w:rsid w:val="00422003"/>
    <w:rsid w:val="0044658E"/>
    <w:rsid w:val="004972F1"/>
    <w:rsid w:val="004B667E"/>
    <w:rsid w:val="004D73EB"/>
    <w:rsid w:val="004E1848"/>
    <w:rsid w:val="00503C76"/>
    <w:rsid w:val="00527076"/>
    <w:rsid w:val="00546786"/>
    <w:rsid w:val="005517D1"/>
    <w:rsid w:val="00554F1E"/>
    <w:rsid w:val="00555E89"/>
    <w:rsid w:val="00572DC3"/>
    <w:rsid w:val="00594A21"/>
    <w:rsid w:val="005C6EA9"/>
    <w:rsid w:val="005F0A4E"/>
    <w:rsid w:val="006159B5"/>
    <w:rsid w:val="00646913"/>
    <w:rsid w:val="0065645D"/>
    <w:rsid w:val="0068147D"/>
    <w:rsid w:val="006E6EE3"/>
    <w:rsid w:val="00782B56"/>
    <w:rsid w:val="007C7547"/>
    <w:rsid w:val="00822AC4"/>
    <w:rsid w:val="00826063"/>
    <w:rsid w:val="00857D1E"/>
    <w:rsid w:val="008643D3"/>
    <w:rsid w:val="00880634"/>
    <w:rsid w:val="00891E4C"/>
    <w:rsid w:val="008A4CE4"/>
    <w:rsid w:val="008E081D"/>
    <w:rsid w:val="008F0291"/>
    <w:rsid w:val="00911236"/>
    <w:rsid w:val="00966D9F"/>
    <w:rsid w:val="00A14B04"/>
    <w:rsid w:val="00A953E3"/>
    <w:rsid w:val="00A95CC4"/>
    <w:rsid w:val="00B3034F"/>
    <w:rsid w:val="00BA1440"/>
    <w:rsid w:val="00BB39F0"/>
    <w:rsid w:val="00BC398B"/>
    <w:rsid w:val="00BF3F24"/>
    <w:rsid w:val="00C30A77"/>
    <w:rsid w:val="00C37C8D"/>
    <w:rsid w:val="00C55950"/>
    <w:rsid w:val="00CE0275"/>
    <w:rsid w:val="00D161F9"/>
    <w:rsid w:val="00D63E08"/>
    <w:rsid w:val="00E76487"/>
    <w:rsid w:val="00EB0E03"/>
    <w:rsid w:val="00F06748"/>
    <w:rsid w:val="00FD63EF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A65251"/>
  <w15:docId w15:val="{BCEB3D83-C053-4456-B083-15E887C0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2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2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C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5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F8"/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826063"/>
    <w:rPr>
      <w:color w:val="808080"/>
    </w:rPr>
  </w:style>
  <w:style w:type="character" w:customStyle="1" w:styleId="apple-converted-space">
    <w:name w:val="apple-converted-space"/>
    <w:basedOn w:val="DefaultParagraphFont"/>
    <w:rsid w:val="00A14B04"/>
  </w:style>
  <w:style w:type="table" w:styleId="TableGrid">
    <w:name w:val="Table Grid"/>
    <w:basedOn w:val="TableNormal"/>
    <w:uiPriority w:val="59"/>
    <w:rsid w:val="00FD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eusgsupport@usg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eusgsupport@usg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2A672E0EFC4A2484FF9F583D37F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FE9A-DDFF-4E00-BF95-0DD28BBB0A96}"/>
      </w:docPartPr>
      <w:docPartBody>
        <w:p w:rsidR="005A26D1" w:rsidRDefault="008973D5" w:rsidP="008973D5">
          <w:pPr>
            <w:pStyle w:val="682A672E0EFC4A2484FF9F583D37F4973"/>
          </w:pPr>
          <w:r w:rsidRPr="00B3034F">
            <w:rPr>
              <w:b/>
              <w:bCs/>
            </w:rPr>
            <w:t xml:space="preserve">enter </w:t>
          </w:r>
          <w:r w:rsidRPr="00B3034F">
            <w:rPr>
              <w:b/>
              <w:bCs/>
              <w:sz w:val="24"/>
            </w:rPr>
            <w:t>Institution Name &amp; Number</w:t>
          </w:r>
        </w:p>
      </w:docPartBody>
    </w:docPart>
    <w:docPart>
      <w:docPartPr>
        <w:name w:val="511B118E812E44E8926AB346A474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A8B0-BF2D-4551-84EA-A8BA902C1A39}"/>
      </w:docPartPr>
      <w:docPartBody>
        <w:p w:rsidR="005A26D1" w:rsidRDefault="008973D5" w:rsidP="008973D5">
          <w:pPr>
            <w:pStyle w:val="511B118E812E44E8926AB346A474FF823"/>
          </w:pPr>
          <w:r w:rsidRPr="00B3034F">
            <w:rPr>
              <w:b/>
              <w:bCs/>
            </w:rPr>
            <w:t xml:space="preserve">enter </w:t>
          </w:r>
          <w:r w:rsidRPr="00B3034F">
            <w:rPr>
              <w:b/>
              <w:bCs/>
              <w:sz w:val="24"/>
            </w:rPr>
            <w:t>Date &amp; Time Stamp from Report</w:t>
          </w:r>
        </w:p>
      </w:docPartBody>
    </w:docPart>
    <w:docPart>
      <w:docPartPr>
        <w:name w:val="74DC8E49B334499580896D4E4577F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31061-DEFF-48CC-BE34-1A2987B5B46D}"/>
      </w:docPartPr>
      <w:docPartBody>
        <w:p w:rsidR="005A26D1" w:rsidRDefault="008973D5" w:rsidP="008973D5">
          <w:pPr>
            <w:pStyle w:val="74DC8E49B334499580896D4E4577F6923"/>
          </w:pPr>
          <w:r w:rsidRPr="00B3034F">
            <w:rPr>
              <w:b/>
              <w:bCs/>
              <w:sz w:val="24"/>
            </w:rPr>
            <w:t>Authorized Signature</w:t>
          </w:r>
        </w:p>
      </w:docPartBody>
    </w:docPart>
    <w:docPart>
      <w:docPartPr>
        <w:name w:val="B3F678B9A379491C8E62A32F20BD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6678F-C96A-4A01-BFA7-AEC2951163BD}"/>
      </w:docPartPr>
      <w:docPartBody>
        <w:p w:rsidR="005A26D1" w:rsidRDefault="008973D5" w:rsidP="008973D5">
          <w:pPr>
            <w:pStyle w:val="B3F678B9A379491C8E62A32F20BDA3463"/>
          </w:pPr>
          <w:r w:rsidRPr="00B3034F">
            <w:rPr>
              <w:rStyle w:val="PlaceholderText"/>
              <w:b/>
              <w:sz w:val="24"/>
              <w:szCs w:val="24"/>
            </w:rPr>
            <w:t>Click here to enter a date.</w:t>
          </w:r>
        </w:p>
      </w:docPartBody>
    </w:docPart>
    <w:docPart>
      <w:docPartPr>
        <w:name w:val="23BA0C719BB54F5E8C28C2FE05C0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DA123-434F-434B-B9C3-02A5D88D84AB}"/>
      </w:docPartPr>
      <w:docPartBody>
        <w:p w:rsidR="009E7D3B" w:rsidRDefault="008973D5" w:rsidP="008973D5">
          <w:pPr>
            <w:pStyle w:val="23BA0C719BB54F5E8C28C2FE05C098DC"/>
          </w:pPr>
          <w:r w:rsidRPr="003F0EB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D1"/>
    <w:rsid w:val="005A26D1"/>
    <w:rsid w:val="008973D5"/>
    <w:rsid w:val="009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3D5"/>
    <w:rPr>
      <w:color w:val="808080"/>
    </w:rPr>
  </w:style>
  <w:style w:type="paragraph" w:customStyle="1" w:styleId="682A672E0EFC4A2484FF9F583D37F497">
    <w:name w:val="682A672E0EFC4A2484FF9F583D37F497"/>
    <w:rsid w:val="005A26D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11B118E812E44E8926AB346A474FF82">
    <w:name w:val="511B118E812E44E8926AB346A474FF82"/>
    <w:rsid w:val="005A26D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74DC8E49B334499580896D4E4577F692">
    <w:name w:val="74DC8E49B334499580896D4E4577F692"/>
    <w:rsid w:val="005A26D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3F678B9A379491C8E62A32F20BDA346">
    <w:name w:val="B3F678B9A379491C8E62A32F20BDA346"/>
    <w:rsid w:val="005A26D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82A672E0EFC4A2484FF9F583D37F4971">
    <w:name w:val="682A672E0EFC4A2484FF9F583D37F4971"/>
    <w:rsid w:val="005A26D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11B118E812E44E8926AB346A474FF821">
    <w:name w:val="511B118E812E44E8926AB346A474FF821"/>
    <w:rsid w:val="005A26D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74DC8E49B334499580896D4E4577F6921">
    <w:name w:val="74DC8E49B334499580896D4E4577F6921"/>
    <w:rsid w:val="005A26D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3F678B9A379491C8E62A32F20BDA3461">
    <w:name w:val="B3F678B9A379491C8E62A32F20BDA3461"/>
    <w:rsid w:val="005A26D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82A672E0EFC4A2484FF9F583D37F4972">
    <w:name w:val="682A672E0EFC4A2484FF9F583D37F4972"/>
    <w:rsid w:val="005A26D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11B118E812E44E8926AB346A474FF822">
    <w:name w:val="511B118E812E44E8926AB346A474FF822"/>
    <w:rsid w:val="005A26D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74DC8E49B334499580896D4E4577F6922">
    <w:name w:val="74DC8E49B334499580896D4E4577F6922"/>
    <w:rsid w:val="005A26D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3F678B9A379491C8E62A32F20BDA3462">
    <w:name w:val="B3F678B9A379491C8E62A32F20BDA3462"/>
    <w:rsid w:val="005A26D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3BA0C719BB54F5E8C28C2FE05C098DC">
    <w:name w:val="23BA0C719BB54F5E8C28C2FE05C098DC"/>
    <w:rsid w:val="008973D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82A672E0EFC4A2484FF9F583D37F4973">
    <w:name w:val="682A672E0EFC4A2484FF9F583D37F4973"/>
    <w:rsid w:val="008973D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11B118E812E44E8926AB346A474FF823">
    <w:name w:val="511B118E812E44E8926AB346A474FF823"/>
    <w:rsid w:val="008973D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74DC8E49B334499580896D4E4577F6923">
    <w:name w:val="74DC8E49B334499580896D4E4577F6923"/>
    <w:rsid w:val="008973D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3F678B9A379491C8E62A32F20BDA3463">
    <w:name w:val="B3F678B9A379491C8E62A32F20BDA3463"/>
    <w:rsid w:val="008973D5"/>
    <w:pPr>
      <w:spacing w:after="0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C208-53D4-45D9-BE67-23EC9078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Wester</dc:creator>
  <cp:lastModifiedBy>Eric Clark</cp:lastModifiedBy>
  <cp:revision>18</cp:revision>
  <cp:lastPrinted>2012-01-05T19:57:00Z</cp:lastPrinted>
  <dcterms:created xsi:type="dcterms:W3CDTF">2018-06-27T18:24:00Z</dcterms:created>
  <dcterms:modified xsi:type="dcterms:W3CDTF">2020-03-10T16:49:00Z</dcterms:modified>
</cp:coreProperties>
</file>