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D3C" w:rsidRPr="00F646DD" w:rsidRDefault="001565C9" w:rsidP="00F646DD">
      <w:pPr>
        <w:jc w:val="center"/>
        <w:rPr>
          <w:b/>
          <w:sz w:val="28"/>
          <w:szCs w:val="28"/>
        </w:rPr>
      </w:pPr>
      <w:r>
        <w:rPr>
          <w:b/>
          <w:sz w:val="28"/>
          <w:szCs w:val="28"/>
        </w:rPr>
        <w:t xml:space="preserve">Creating a </w:t>
      </w:r>
      <w:r w:rsidR="00C453B1">
        <w:rPr>
          <w:b/>
          <w:sz w:val="28"/>
          <w:szCs w:val="28"/>
        </w:rPr>
        <w:t xml:space="preserve">Marketplace Shopping </w:t>
      </w:r>
      <w:r>
        <w:rPr>
          <w:b/>
          <w:sz w:val="28"/>
          <w:szCs w:val="28"/>
        </w:rPr>
        <w:t xml:space="preserve">Cart </w:t>
      </w:r>
      <w:r w:rsidR="00C453B1">
        <w:rPr>
          <w:b/>
          <w:sz w:val="28"/>
          <w:szCs w:val="28"/>
        </w:rPr>
        <w:t>and Requisition</w:t>
      </w:r>
    </w:p>
    <w:p w:rsidR="00F646DD" w:rsidRDefault="00043509">
      <w:r>
        <w:t xml:space="preserve">This job aid is designed to help you </w:t>
      </w:r>
      <w:r w:rsidR="00440B48">
        <w:t>create a requisition from your own shopping cart in the Georgia</w:t>
      </w:r>
      <w:r w:rsidR="00440B48" w:rsidRPr="00440B48">
        <w:rPr>
          <w:i/>
        </w:rPr>
        <w:t>FIRST</w:t>
      </w:r>
      <w:r w:rsidR="00440B48">
        <w:t xml:space="preserve"> Marketplace.</w:t>
      </w:r>
    </w:p>
    <w:p w:rsidR="00E33465" w:rsidRDefault="00E33465" w:rsidP="00E33465">
      <w:pPr>
        <w:rPr>
          <w:i/>
        </w:rPr>
      </w:pPr>
      <w:r>
        <w:rPr>
          <w:i/>
        </w:rPr>
        <w:t xml:space="preserve">Note: A Requisition cannot be sourced into a Purchase Order until all requisition lines are approved. Therefore, if you need an item quickly, it may be best to order it on its own one-line requisition. This is particularly true if other requisition lines may require additional special approvals, such as asset approval or IT approval. </w:t>
      </w:r>
    </w:p>
    <w:p w:rsidR="00664E79" w:rsidRDefault="00664E79" w:rsidP="00664E79">
      <w:pPr>
        <w:pStyle w:val="ListParagraph"/>
        <w:numPr>
          <w:ilvl w:val="0"/>
          <w:numId w:val="1"/>
        </w:numPr>
        <w:spacing w:line="360" w:lineRule="auto"/>
      </w:pPr>
      <w:r>
        <w:t xml:space="preserve">Log into </w:t>
      </w:r>
      <w:r w:rsidRPr="00043509">
        <w:rPr>
          <w:b/>
        </w:rPr>
        <w:t>PeopleSoft Financials</w:t>
      </w:r>
      <w:r>
        <w:t>.</w:t>
      </w:r>
    </w:p>
    <w:p w:rsidR="00664E79" w:rsidRPr="00A42E24" w:rsidRDefault="00664E79" w:rsidP="00664E79">
      <w:pPr>
        <w:pStyle w:val="ListParagraph"/>
        <w:numPr>
          <w:ilvl w:val="0"/>
          <w:numId w:val="1"/>
        </w:numPr>
        <w:spacing w:line="360" w:lineRule="auto"/>
      </w:pPr>
      <w:r w:rsidRPr="00A42E24">
        <w:t xml:space="preserve">Select </w:t>
      </w:r>
      <w:r w:rsidRPr="00A42E24">
        <w:rPr>
          <w:b/>
        </w:rPr>
        <w:t>eProcurement</w:t>
      </w:r>
      <w:r w:rsidRPr="00A42E24">
        <w:t xml:space="preserve"> in the menu.</w:t>
      </w:r>
    </w:p>
    <w:p w:rsidR="00664E79" w:rsidRPr="00A42E24" w:rsidRDefault="00664E79" w:rsidP="00664E79">
      <w:pPr>
        <w:pStyle w:val="ListParagraph"/>
        <w:numPr>
          <w:ilvl w:val="0"/>
          <w:numId w:val="1"/>
        </w:numPr>
        <w:spacing w:line="360" w:lineRule="auto"/>
      </w:pPr>
      <w:r w:rsidRPr="00A42E24">
        <w:t xml:space="preserve">Select </w:t>
      </w:r>
      <w:r w:rsidRPr="00A42E24">
        <w:rPr>
          <w:b/>
        </w:rPr>
        <w:t>Create Requisition</w:t>
      </w:r>
      <w:r w:rsidRPr="00A42E24">
        <w:t xml:space="preserve">. </w:t>
      </w:r>
    </w:p>
    <w:p w:rsidR="00664E79" w:rsidRPr="00A42E24" w:rsidRDefault="00664E79" w:rsidP="00664E79">
      <w:pPr>
        <w:pStyle w:val="ListParagraph"/>
        <w:numPr>
          <w:ilvl w:val="0"/>
          <w:numId w:val="1"/>
        </w:numPr>
        <w:spacing w:line="360" w:lineRule="auto"/>
      </w:pPr>
      <w:r w:rsidRPr="00A42E24">
        <w:t xml:space="preserve">Select the </w:t>
      </w:r>
      <w:r w:rsidRPr="00A42E24">
        <w:rPr>
          <w:b/>
        </w:rPr>
        <w:t>GaFirst Marketplace</w:t>
      </w:r>
      <w:r w:rsidRPr="00A42E24">
        <w:t xml:space="preserve"> tab.</w:t>
      </w:r>
    </w:p>
    <w:p w:rsidR="00664E79" w:rsidRPr="00A42E24" w:rsidRDefault="00664E79" w:rsidP="00664E79">
      <w:pPr>
        <w:pStyle w:val="ListParagraph"/>
        <w:numPr>
          <w:ilvl w:val="0"/>
          <w:numId w:val="1"/>
        </w:numPr>
        <w:spacing w:line="360" w:lineRule="auto"/>
      </w:pPr>
      <w:r w:rsidRPr="00A42E24">
        <w:t xml:space="preserve">Click on the </w:t>
      </w:r>
      <w:r w:rsidRPr="00A42E24">
        <w:rPr>
          <w:b/>
        </w:rPr>
        <w:t>Georgia</w:t>
      </w:r>
      <w:r w:rsidRPr="00A42E24">
        <w:rPr>
          <w:b/>
          <w:i/>
        </w:rPr>
        <w:t xml:space="preserve">FIRST </w:t>
      </w:r>
      <w:r w:rsidRPr="00A42E24">
        <w:rPr>
          <w:b/>
        </w:rPr>
        <w:t>Marketplace</w:t>
      </w:r>
      <w:r w:rsidRPr="00A42E24">
        <w:t xml:space="preserve"> </w:t>
      </w:r>
      <w:r w:rsidR="00A42E24" w:rsidRPr="00A42E24">
        <w:t xml:space="preserve">Merchant </w:t>
      </w:r>
      <w:r w:rsidRPr="00A42E24">
        <w:t>link.</w:t>
      </w:r>
    </w:p>
    <w:p w:rsidR="00664E79" w:rsidRPr="00A42E24" w:rsidRDefault="00664E79" w:rsidP="00664E79">
      <w:pPr>
        <w:pStyle w:val="ListParagraph"/>
        <w:numPr>
          <w:ilvl w:val="0"/>
          <w:numId w:val="1"/>
        </w:numPr>
        <w:spacing w:line="360" w:lineRule="auto"/>
      </w:pPr>
      <w:r w:rsidRPr="00A42E24">
        <w:t xml:space="preserve">In the </w:t>
      </w:r>
      <w:r w:rsidRPr="00A42E24">
        <w:rPr>
          <w:b/>
        </w:rPr>
        <w:t>Shop at the Top</w:t>
      </w:r>
      <w:r w:rsidRPr="00A42E24">
        <w:t xml:space="preserve"> section, enter </w:t>
      </w:r>
      <w:r w:rsidR="00A42E24" w:rsidRPr="00A42E24">
        <w:t xml:space="preserve">a part number, description, or other information </w:t>
      </w:r>
      <w:r w:rsidRPr="00A42E24">
        <w:t xml:space="preserve">in the search field. Select a category if </w:t>
      </w:r>
      <w:r w:rsidR="00A42E24" w:rsidRPr="00A42E24">
        <w:t>known</w:t>
      </w:r>
      <w:r w:rsidRPr="00A42E24">
        <w:t xml:space="preserve"> in the drop down list</w:t>
      </w:r>
      <w:r w:rsidR="00A42E24" w:rsidRPr="00A42E24">
        <w:t xml:space="preserve"> to limit the results, </w:t>
      </w:r>
      <w:r w:rsidRPr="00A42E24">
        <w:t xml:space="preserve">and click the </w:t>
      </w:r>
      <w:r w:rsidRPr="00A42E24">
        <w:rPr>
          <w:b/>
        </w:rPr>
        <w:t>Go</w:t>
      </w:r>
      <w:r w:rsidRPr="00A42E24">
        <w:t xml:space="preserve"> button.</w:t>
      </w:r>
    </w:p>
    <w:p w:rsidR="00664E79" w:rsidRPr="00A42E24" w:rsidRDefault="00664E79" w:rsidP="00664E79">
      <w:pPr>
        <w:pStyle w:val="ListParagraph"/>
        <w:numPr>
          <w:ilvl w:val="0"/>
          <w:numId w:val="1"/>
        </w:numPr>
        <w:spacing w:line="360" w:lineRule="auto"/>
      </w:pPr>
      <w:r w:rsidRPr="00A42E24">
        <w:t xml:space="preserve">Use the </w:t>
      </w:r>
      <w:r w:rsidRPr="00A42E24">
        <w:rPr>
          <w:b/>
        </w:rPr>
        <w:t>Filter Results</w:t>
      </w:r>
      <w:r w:rsidRPr="00A42E24">
        <w:t xml:space="preserve"> on the </w:t>
      </w:r>
      <w:r w:rsidR="00A42E24">
        <w:t>left</w:t>
      </w:r>
      <w:r w:rsidRPr="00A42E24">
        <w:t xml:space="preserve"> side of the page to </w:t>
      </w:r>
      <w:r w:rsidR="00A42E24">
        <w:t xml:space="preserve">further </w:t>
      </w:r>
      <w:r w:rsidRPr="00A42E24">
        <w:t xml:space="preserve">narrow down the results. Click on a </w:t>
      </w:r>
      <w:r w:rsidRPr="00A42E24">
        <w:rPr>
          <w:b/>
        </w:rPr>
        <w:t>filter hyperlink</w:t>
      </w:r>
      <w:r w:rsidRPr="00A42E24">
        <w:t xml:space="preserve"> (i.e., Mandatory State Contract) </w:t>
      </w:r>
      <w:r w:rsidR="00A42E24">
        <w:t xml:space="preserve">or click the appropriate filter icon (funnel with green plus sign) </w:t>
      </w:r>
      <w:r w:rsidRPr="00A42E24">
        <w:t xml:space="preserve">to apply </w:t>
      </w:r>
      <w:r w:rsidR="00A42E24">
        <w:t xml:space="preserve">a </w:t>
      </w:r>
      <w:r w:rsidRPr="00A42E24">
        <w:t>filter.</w:t>
      </w:r>
    </w:p>
    <w:p w:rsidR="00664E79" w:rsidRPr="00A42E24" w:rsidRDefault="00664E79" w:rsidP="00664E79">
      <w:pPr>
        <w:pStyle w:val="ListParagraph"/>
        <w:numPr>
          <w:ilvl w:val="1"/>
          <w:numId w:val="1"/>
        </w:numPr>
        <w:spacing w:line="360" w:lineRule="auto"/>
      </w:pPr>
      <w:r w:rsidRPr="00A42E24">
        <w:t>To remove a filter, click the appropriate “</w:t>
      </w:r>
      <w:r w:rsidRPr="00A42E24">
        <w:rPr>
          <w:b/>
        </w:rPr>
        <w:t>remove selected filter</w:t>
      </w:r>
      <w:r w:rsidRPr="00A42E24">
        <w:t>” icon</w:t>
      </w:r>
      <w:r w:rsidR="00A42E24">
        <w:t xml:space="preserve"> (funnel with red minus sign)</w:t>
      </w:r>
      <w:r w:rsidRPr="00A42E24">
        <w:t>.</w:t>
      </w:r>
    </w:p>
    <w:p w:rsidR="00A42E24" w:rsidRDefault="00A42E24" w:rsidP="00A42E24">
      <w:pPr>
        <w:pStyle w:val="ListParagraph"/>
        <w:numPr>
          <w:ilvl w:val="0"/>
          <w:numId w:val="1"/>
        </w:numPr>
        <w:spacing w:line="360" w:lineRule="auto"/>
      </w:pPr>
      <w:r>
        <w:t xml:space="preserve">To see more information about a product, click its </w:t>
      </w:r>
      <w:r w:rsidRPr="00A046C6">
        <w:rPr>
          <w:b/>
        </w:rPr>
        <w:t>name/description hyperlink</w:t>
      </w:r>
      <w:r>
        <w:t>. A pop-up box will display with that product’s detailed information.</w:t>
      </w:r>
    </w:p>
    <w:p w:rsidR="00A42E24" w:rsidRDefault="00A42E24" w:rsidP="00A42E24">
      <w:pPr>
        <w:pStyle w:val="ListParagraph"/>
        <w:numPr>
          <w:ilvl w:val="1"/>
          <w:numId w:val="1"/>
        </w:numPr>
        <w:spacing w:line="360" w:lineRule="auto"/>
      </w:pPr>
      <w:r>
        <w:t xml:space="preserve">You may add this item to your Shopping Cart directly from this pop-up by selecting the appropriate action in the drop down menu and clicking </w:t>
      </w:r>
      <w:r w:rsidRPr="001C4BDD">
        <w:rPr>
          <w:b/>
        </w:rPr>
        <w:t>Go</w:t>
      </w:r>
      <w:r>
        <w:t>.</w:t>
      </w:r>
    </w:p>
    <w:p w:rsidR="00A42E24" w:rsidRDefault="00A42E24" w:rsidP="00A42E24">
      <w:pPr>
        <w:pStyle w:val="ListParagraph"/>
        <w:numPr>
          <w:ilvl w:val="0"/>
          <w:numId w:val="1"/>
        </w:numPr>
        <w:spacing w:line="360" w:lineRule="auto"/>
      </w:pPr>
      <w:r>
        <w:t xml:space="preserve">To add an item to your Shopping Cart from the original search results page, enter the desired </w:t>
      </w:r>
      <w:r w:rsidRPr="00A046C6">
        <w:rPr>
          <w:b/>
        </w:rPr>
        <w:t>quantity</w:t>
      </w:r>
      <w:r>
        <w:t xml:space="preserve"> in the quantity field.</w:t>
      </w:r>
    </w:p>
    <w:p w:rsidR="00A42E24" w:rsidRDefault="00A42E24" w:rsidP="00A42E24">
      <w:pPr>
        <w:pStyle w:val="ListParagraph"/>
        <w:numPr>
          <w:ilvl w:val="0"/>
          <w:numId w:val="1"/>
        </w:numPr>
        <w:spacing w:line="360" w:lineRule="auto"/>
      </w:pPr>
      <w:r>
        <w:t xml:space="preserve">Select the </w:t>
      </w:r>
      <w:r w:rsidRPr="00A046C6">
        <w:rPr>
          <w:b/>
        </w:rPr>
        <w:t xml:space="preserve">Add to Cart </w:t>
      </w:r>
      <w:r>
        <w:t xml:space="preserve">button. </w:t>
      </w:r>
    </w:p>
    <w:p w:rsidR="00A42E24" w:rsidRDefault="00A42E24" w:rsidP="00A42E24">
      <w:pPr>
        <w:pStyle w:val="ListParagraph"/>
        <w:numPr>
          <w:ilvl w:val="0"/>
          <w:numId w:val="1"/>
        </w:numPr>
        <w:spacing w:line="360" w:lineRule="auto"/>
      </w:pPr>
      <w:r>
        <w:t>Add addit</w:t>
      </w:r>
      <w:r w:rsidR="00DB45FE">
        <w:t>ional items by repeating steps 6</w:t>
      </w:r>
      <w:r>
        <w:t xml:space="preserve"> – </w:t>
      </w:r>
      <w:r w:rsidR="00DB45FE">
        <w:t>10</w:t>
      </w:r>
      <w:r>
        <w:t xml:space="preserve">; when finished adding all items, click on the </w:t>
      </w:r>
      <w:r w:rsidRPr="001C4BDD">
        <w:rPr>
          <w:b/>
        </w:rPr>
        <w:t>Cart Summary</w:t>
      </w:r>
      <w:r>
        <w:t xml:space="preserve"> link (cart name and icon) in the upper right corner of the screen to process the active Shopping Cart.</w:t>
      </w:r>
    </w:p>
    <w:p w:rsidR="00A42E24" w:rsidRDefault="00A42E24" w:rsidP="00A42E24">
      <w:pPr>
        <w:pStyle w:val="ListParagraph"/>
        <w:numPr>
          <w:ilvl w:val="0"/>
          <w:numId w:val="1"/>
        </w:numPr>
        <w:spacing w:line="360" w:lineRule="auto"/>
      </w:pPr>
      <w:r>
        <w:lastRenderedPageBreak/>
        <w:t xml:space="preserve">If desired, </w:t>
      </w:r>
      <w:r w:rsidRPr="00A046C6">
        <w:rPr>
          <w:b/>
        </w:rPr>
        <w:t>rename</w:t>
      </w:r>
      <w:r>
        <w:t xml:space="preserve"> the cart different from the default name assigned, which includes the cart date, plus your User ID and sequential cart number for that date. If you rename the cart, click the </w:t>
      </w:r>
      <w:r w:rsidRPr="00A046C6">
        <w:rPr>
          <w:b/>
        </w:rPr>
        <w:t>Update</w:t>
      </w:r>
      <w:r>
        <w:t xml:space="preserve"> button.</w:t>
      </w:r>
    </w:p>
    <w:p w:rsidR="00A42E24" w:rsidRDefault="00A42E24" w:rsidP="00A42E24">
      <w:pPr>
        <w:pStyle w:val="ListParagraph"/>
        <w:numPr>
          <w:ilvl w:val="0"/>
          <w:numId w:val="1"/>
        </w:numPr>
        <w:spacing w:line="360" w:lineRule="auto"/>
      </w:pPr>
      <w:r>
        <w:t xml:space="preserve">Make any necessary updates to your shopping cart, such as updating quantities or removing items. You may also return to the </w:t>
      </w:r>
      <w:r w:rsidRPr="002C2D20">
        <w:rPr>
          <w:b/>
        </w:rPr>
        <w:t>home/shop</w:t>
      </w:r>
      <w:r>
        <w:t xml:space="preserve"> page or click the </w:t>
      </w:r>
      <w:r w:rsidRPr="002C2D20">
        <w:rPr>
          <w:b/>
        </w:rPr>
        <w:t>continue shopping</w:t>
      </w:r>
      <w:r>
        <w:t xml:space="preserve"> link to add additional items.</w:t>
      </w:r>
    </w:p>
    <w:p w:rsidR="00664E79" w:rsidRPr="00A42E24" w:rsidRDefault="00664E79" w:rsidP="00664E79">
      <w:pPr>
        <w:pStyle w:val="ListParagraph"/>
        <w:numPr>
          <w:ilvl w:val="0"/>
          <w:numId w:val="1"/>
        </w:numPr>
        <w:spacing w:line="360" w:lineRule="auto"/>
      </w:pPr>
      <w:r w:rsidRPr="00A42E24">
        <w:t xml:space="preserve">When you are ready to create your requisition, select the </w:t>
      </w:r>
      <w:r w:rsidRPr="00A42E24">
        <w:rPr>
          <w:b/>
        </w:rPr>
        <w:t>Proceed to Checkout</w:t>
      </w:r>
      <w:r w:rsidRPr="00A42E24">
        <w:t xml:space="preserve"> button.</w:t>
      </w:r>
    </w:p>
    <w:p w:rsidR="00664E79" w:rsidRPr="00A42E24" w:rsidRDefault="00664E79" w:rsidP="00664E79">
      <w:pPr>
        <w:pStyle w:val="ListParagraph"/>
        <w:numPr>
          <w:ilvl w:val="0"/>
          <w:numId w:val="1"/>
        </w:numPr>
        <w:spacing w:line="360" w:lineRule="auto"/>
      </w:pPr>
      <w:r w:rsidRPr="00A42E24">
        <w:t xml:space="preserve">Select the </w:t>
      </w:r>
      <w:r w:rsidRPr="00A42E24">
        <w:rPr>
          <w:b/>
        </w:rPr>
        <w:t>Issue Requisition</w:t>
      </w:r>
      <w:r w:rsidRPr="00A42E24">
        <w:t xml:space="preserve"> button. </w:t>
      </w:r>
    </w:p>
    <w:p w:rsidR="00664E79" w:rsidRPr="00A42E24" w:rsidRDefault="00664E79" w:rsidP="00664E79">
      <w:pPr>
        <w:pStyle w:val="ListParagraph"/>
        <w:numPr>
          <w:ilvl w:val="0"/>
          <w:numId w:val="1"/>
        </w:numPr>
        <w:spacing w:line="360" w:lineRule="auto"/>
      </w:pPr>
      <w:r w:rsidRPr="00A42E24">
        <w:t xml:space="preserve">Confirm the </w:t>
      </w:r>
      <w:r w:rsidRPr="00A42E24">
        <w:rPr>
          <w:b/>
        </w:rPr>
        <w:t>Requisition Summary</w:t>
      </w:r>
      <w:r w:rsidR="00A42E24">
        <w:rPr>
          <w:b/>
        </w:rPr>
        <w:t xml:space="preserve"> (ePro Shopping Cart)</w:t>
      </w:r>
      <w:r w:rsidRPr="00A42E24">
        <w:t xml:space="preserve"> </w:t>
      </w:r>
      <w:r w:rsidR="00A42E24">
        <w:t>i</w:t>
      </w:r>
      <w:r w:rsidRPr="00A42E24">
        <w:t xml:space="preserve">s </w:t>
      </w:r>
      <w:r w:rsidR="00A42E24">
        <w:t>populated</w:t>
      </w:r>
      <w:r w:rsidRPr="00A42E24">
        <w:t xml:space="preserve"> with your shopping cart items.</w:t>
      </w:r>
    </w:p>
    <w:p w:rsidR="003B4C49" w:rsidRDefault="00664E79" w:rsidP="00664E79">
      <w:pPr>
        <w:pStyle w:val="ListParagraph"/>
        <w:numPr>
          <w:ilvl w:val="0"/>
          <w:numId w:val="1"/>
        </w:numPr>
        <w:spacing w:line="360" w:lineRule="auto"/>
      </w:pPr>
      <w:r w:rsidRPr="00A42E24">
        <w:t xml:space="preserve">For each requisition line item, </w:t>
      </w:r>
      <w:r w:rsidR="00A42E24">
        <w:t xml:space="preserve">view and </w:t>
      </w:r>
      <w:r w:rsidRPr="00A42E24">
        <w:t xml:space="preserve">edit </w:t>
      </w:r>
      <w:r w:rsidRPr="00A42E24">
        <w:rPr>
          <w:b/>
        </w:rPr>
        <w:t xml:space="preserve">Ship </w:t>
      </w:r>
      <w:proofErr w:type="gramStart"/>
      <w:r w:rsidRPr="00A42E24">
        <w:rPr>
          <w:b/>
        </w:rPr>
        <w:t>To</w:t>
      </w:r>
      <w:proofErr w:type="gramEnd"/>
      <w:r w:rsidRPr="00A42E24">
        <w:rPr>
          <w:b/>
        </w:rPr>
        <w:t xml:space="preserve"> Location</w:t>
      </w:r>
      <w:r w:rsidR="00A42E24" w:rsidRPr="00A42E24">
        <w:t>,</w:t>
      </w:r>
      <w:r w:rsidR="00A42E24">
        <w:rPr>
          <w:b/>
        </w:rPr>
        <w:t xml:space="preserve"> </w:t>
      </w:r>
      <w:r w:rsidRPr="00A42E24">
        <w:rPr>
          <w:b/>
        </w:rPr>
        <w:t>Chartfields</w:t>
      </w:r>
      <w:r w:rsidR="00A42E24" w:rsidRPr="00A42E24">
        <w:t>, and</w:t>
      </w:r>
      <w:r w:rsidR="00A42E24">
        <w:rPr>
          <w:b/>
        </w:rPr>
        <w:t xml:space="preserve"> Asset Information</w:t>
      </w:r>
      <w:r w:rsidRPr="00A42E24">
        <w:t xml:space="preserve"> if needed by using the line’s </w:t>
      </w:r>
      <w:r w:rsidRPr="00A42E24">
        <w:rPr>
          <w:b/>
        </w:rPr>
        <w:t>Expand</w:t>
      </w:r>
      <w:r w:rsidRPr="00A42E24">
        <w:t xml:space="preserve"> button</w:t>
      </w:r>
      <w:r w:rsidR="00A42E24">
        <w:t>, located to the left of the item’s checkbox</w:t>
      </w:r>
      <w:r w:rsidRPr="00A42E24">
        <w:t>.</w:t>
      </w:r>
    </w:p>
    <w:p w:rsidR="003B4C49" w:rsidRDefault="003B4C49" w:rsidP="003B4C49">
      <w:pPr>
        <w:pStyle w:val="ListParagraph"/>
        <w:numPr>
          <w:ilvl w:val="1"/>
          <w:numId w:val="1"/>
        </w:numPr>
        <w:spacing w:line="360" w:lineRule="auto"/>
      </w:pPr>
      <w:r>
        <w:t xml:space="preserve">Note: SciQuest can only support a single Ship To location per Vendor on a </w:t>
      </w:r>
      <w:proofErr w:type="gramStart"/>
      <w:r>
        <w:t>requisition,</w:t>
      </w:r>
      <w:proofErr w:type="gramEnd"/>
      <w:r>
        <w:t xml:space="preserve"> therefore, the Ship To identified on line 1 will be where all items are shipped.</w:t>
      </w:r>
    </w:p>
    <w:p w:rsidR="003B4C49" w:rsidRDefault="00664E79" w:rsidP="003B4C49">
      <w:pPr>
        <w:pStyle w:val="ListParagraph"/>
        <w:numPr>
          <w:ilvl w:val="0"/>
          <w:numId w:val="1"/>
        </w:numPr>
        <w:spacing w:line="360" w:lineRule="auto"/>
      </w:pPr>
      <w:r w:rsidRPr="00A42E24">
        <w:t xml:space="preserve">Add comments in the </w:t>
      </w:r>
      <w:r w:rsidRPr="00A42E24">
        <w:rPr>
          <w:b/>
        </w:rPr>
        <w:t>Justification/Comments</w:t>
      </w:r>
      <w:r w:rsidRPr="00A42E24">
        <w:t xml:space="preserve"> field if needed.</w:t>
      </w:r>
      <w:r w:rsidR="003B4C49" w:rsidRPr="003B4C49">
        <w:t xml:space="preserve"> </w:t>
      </w:r>
    </w:p>
    <w:p w:rsidR="003B4C49" w:rsidRDefault="003B4C49" w:rsidP="003B4C49">
      <w:pPr>
        <w:pStyle w:val="ListParagraph"/>
        <w:numPr>
          <w:ilvl w:val="1"/>
          <w:numId w:val="1"/>
        </w:numPr>
        <w:spacing w:line="360" w:lineRule="auto"/>
      </w:pPr>
      <w:r>
        <w:t>Note: Any PO clauses assigned in SciQuest will be pre-populated in the Comments section.</w:t>
      </w:r>
      <w:r w:rsidRPr="00A42E24">
        <w:t xml:space="preserve"> </w:t>
      </w:r>
    </w:p>
    <w:p w:rsidR="009E7039" w:rsidRPr="00A42E24" w:rsidRDefault="009E7039" w:rsidP="003B4C49">
      <w:pPr>
        <w:pStyle w:val="ListParagraph"/>
        <w:numPr>
          <w:ilvl w:val="1"/>
          <w:numId w:val="1"/>
        </w:numPr>
        <w:spacing w:line="360" w:lineRule="auto"/>
      </w:pPr>
      <w:r>
        <w:t>Do not include any slashes (/) in your comments.</w:t>
      </w:r>
    </w:p>
    <w:p w:rsidR="00664E79" w:rsidRPr="00A42E24" w:rsidRDefault="00664E79" w:rsidP="00664E79">
      <w:pPr>
        <w:pStyle w:val="ListParagraph"/>
        <w:numPr>
          <w:ilvl w:val="0"/>
          <w:numId w:val="1"/>
        </w:numPr>
        <w:spacing w:line="360" w:lineRule="auto"/>
      </w:pPr>
      <w:r w:rsidRPr="00A42E24">
        <w:t xml:space="preserve">Click the </w:t>
      </w:r>
      <w:r w:rsidRPr="00A42E24">
        <w:rPr>
          <w:b/>
        </w:rPr>
        <w:t>Save and Preview Approvals</w:t>
      </w:r>
      <w:r w:rsidRPr="00A42E24">
        <w:t xml:space="preserve"> button. </w:t>
      </w:r>
    </w:p>
    <w:p w:rsidR="00664E79" w:rsidRPr="00A42E24" w:rsidRDefault="00664E79" w:rsidP="00664E79">
      <w:pPr>
        <w:pStyle w:val="ListParagraph"/>
        <w:numPr>
          <w:ilvl w:val="0"/>
          <w:numId w:val="1"/>
        </w:numPr>
        <w:spacing w:line="360" w:lineRule="auto"/>
      </w:pPr>
      <w:r w:rsidRPr="00A42E24">
        <w:t>Review the approval path and insert any ad hoc approvers if necessary.</w:t>
      </w:r>
    </w:p>
    <w:p w:rsidR="00C453B1" w:rsidRPr="00A42E24" w:rsidRDefault="00664E79" w:rsidP="00664E79">
      <w:pPr>
        <w:pStyle w:val="ListParagraph"/>
        <w:numPr>
          <w:ilvl w:val="0"/>
          <w:numId w:val="1"/>
        </w:numPr>
        <w:spacing w:line="360" w:lineRule="auto"/>
      </w:pPr>
      <w:r w:rsidRPr="00A42E24">
        <w:t xml:space="preserve">Click the </w:t>
      </w:r>
      <w:r w:rsidRPr="00A42E24">
        <w:rPr>
          <w:b/>
        </w:rPr>
        <w:t>Submit</w:t>
      </w:r>
      <w:r w:rsidRPr="00A42E24">
        <w:t xml:space="preserve"> button to </w:t>
      </w:r>
      <w:r w:rsidR="003B4C49">
        <w:t>route</w:t>
      </w:r>
      <w:r w:rsidRPr="00A42E24">
        <w:t xml:space="preserve"> the requisition </w:t>
      </w:r>
      <w:r w:rsidR="003B4C49">
        <w:t xml:space="preserve">lines </w:t>
      </w:r>
      <w:r w:rsidRPr="00A42E24">
        <w:t xml:space="preserve">for approval. </w:t>
      </w:r>
    </w:p>
    <w:sectPr w:rsidR="00C453B1" w:rsidRPr="00A42E24" w:rsidSect="001565C9">
      <w:headerReference w:type="default" r:id="rId7"/>
      <w:footerReference w:type="default" r:id="rId8"/>
      <w:pgSz w:w="12240" w:h="15840"/>
      <w:pgMar w:top="1440" w:right="1440" w:bottom="1440"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A02" w:rsidRDefault="00126A02" w:rsidP="00F646DD">
      <w:pPr>
        <w:spacing w:after="0" w:line="240" w:lineRule="auto"/>
      </w:pPr>
      <w:r>
        <w:separator/>
      </w:r>
    </w:p>
  </w:endnote>
  <w:endnote w:type="continuationSeparator" w:id="0">
    <w:p w:rsidR="00126A02" w:rsidRDefault="00126A02" w:rsidP="00F646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98"/>
      <w:gridCol w:w="3078"/>
    </w:tblGrid>
    <w:tr w:rsidR="00883307" w:rsidTr="0068196B">
      <w:tc>
        <w:tcPr>
          <w:tcW w:w="6498" w:type="dxa"/>
        </w:tcPr>
        <w:p w:rsidR="00883307" w:rsidRDefault="001565C9" w:rsidP="001565C9">
          <w:pPr>
            <w:pStyle w:val="Footer"/>
          </w:pPr>
          <w:r>
            <w:t xml:space="preserve">Requester </w:t>
          </w:r>
          <w:r w:rsidR="00883307">
            <w:t xml:space="preserve">Job Aid: </w:t>
          </w:r>
          <w:r>
            <w:t>Creating a</w:t>
          </w:r>
          <w:r w:rsidR="00A42E24">
            <w:t xml:space="preserve"> Marketplace Shopping </w:t>
          </w:r>
          <w:r>
            <w:t xml:space="preserve">Cart </w:t>
          </w:r>
          <w:r w:rsidR="00A42E24">
            <w:t xml:space="preserve">and Requisition </w:t>
          </w:r>
        </w:p>
      </w:tc>
      <w:tc>
        <w:tcPr>
          <w:tcW w:w="3078" w:type="dxa"/>
        </w:tcPr>
        <w:p w:rsidR="00883307" w:rsidRDefault="00836D6D" w:rsidP="00883307">
          <w:pPr>
            <w:pStyle w:val="Footer"/>
            <w:jc w:val="right"/>
          </w:pPr>
          <w:r>
            <w:t>June 28</w:t>
          </w:r>
          <w:r w:rsidR="00A42E24">
            <w:t>, 2011</w:t>
          </w:r>
        </w:p>
      </w:tc>
    </w:tr>
  </w:tbl>
  <w:p w:rsidR="00883307" w:rsidRDefault="008833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A02" w:rsidRDefault="00126A02" w:rsidP="00F646DD">
      <w:pPr>
        <w:spacing w:after="0" w:line="240" w:lineRule="auto"/>
      </w:pPr>
      <w:r>
        <w:separator/>
      </w:r>
    </w:p>
  </w:footnote>
  <w:footnote w:type="continuationSeparator" w:id="0">
    <w:p w:rsidR="00126A02" w:rsidRDefault="00126A02" w:rsidP="00F646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6DD" w:rsidRDefault="00F646DD">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F646DD" w:rsidTr="00883307">
      <w:tc>
        <w:tcPr>
          <w:tcW w:w="4788" w:type="dxa"/>
          <w:vAlign w:val="center"/>
        </w:tcPr>
        <w:p w:rsidR="00F646DD" w:rsidRDefault="00883307">
          <w:pPr>
            <w:pStyle w:val="Header"/>
          </w:pPr>
          <w:r>
            <w:rPr>
              <w:noProof/>
            </w:rPr>
            <w:drawing>
              <wp:inline distT="0" distB="0" distL="0" distR="0">
                <wp:extent cx="1847088" cy="330532"/>
                <wp:effectExtent l="19050" t="0" r="762" b="0"/>
                <wp:docPr id="3" name="Picture 2" descr="BOR Logo BW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 Logo BW2.bmp"/>
                        <pic:cNvPicPr/>
                      </pic:nvPicPr>
                      <pic:blipFill>
                        <a:blip r:embed="rId1"/>
                        <a:stretch>
                          <a:fillRect/>
                        </a:stretch>
                      </pic:blipFill>
                      <pic:spPr>
                        <a:xfrm>
                          <a:off x="0" y="0"/>
                          <a:ext cx="1847088" cy="330532"/>
                        </a:xfrm>
                        <a:prstGeom prst="rect">
                          <a:avLst/>
                        </a:prstGeom>
                      </pic:spPr>
                    </pic:pic>
                  </a:graphicData>
                </a:graphic>
              </wp:inline>
            </w:drawing>
          </w:r>
        </w:p>
      </w:tc>
      <w:tc>
        <w:tcPr>
          <w:tcW w:w="4788" w:type="dxa"/>
          <w:vAlign w:val="center"/>
        </w:tcPr>
        <w:p w:rsidR="00F646DD" w:rsidRDefault="00F646DD" w:rsidP="00F646DD">
          <w:pPr>
            <w:pStyle w:val="Header"/>
            <w:jc w:val="right"/>
          </w:pPr>
          <w:r w:rsidRPr="00F646DD">
            <w:rPr>
              <w:noProof/>
            </w:rPr>
            <w:drawing>
              <wp:inline distT="0" distB="0" distL="0" distR="0">
                <wp:extent cx="521208" cy="473825"/>
                <wp:effectExtent l="19050" t="0" r="0" b="0"/>
                <wp:docPr id="2" name="Picture 0" descr="GAFirstMKPC_ePro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FirstMKPC_ePro_White.JPG"/>
                        <pic:cNvPicPr/>
                      </pic:nvPicPr>
                      <pic:blipFill>
                        <a:blip r:embed="rId2"/>
                        <a:stretch>
                          <a:fillRect/>
                        </a:stretch>
                      </pic:blipFill>
                      <pic:spPr>
                        <a:xfrm>
                          <a:off x="0" y="0"/>
                          <a:ext cx="521208" cy="473825"/>
                        </a:xfrm>
                        <a:prstGeom prst="rect">
                          <a:avLst/>
                        </a:prstGeom>
                      </pic:spPr>
                    </pic:pic>
                  </a:graphicData>
                </a:graphic>
              </wp:inline>
            </w:drawing>
          </w:r>
        </w:p>
      </w:tc>
    </w:tr>
  </w:tbl>
  <w:p w:rsidR="00F646DD" w:rsidRDefault="00F646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E5EB8"/>
    <w:multiLevelType w:val="hybridMultilevel"/>
    <w:tmpl w:val="2D72FBD8"/>
    <w:lvl w:ilvl="0" w:tplc="963E502C">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096A92"/>
    <w:multiLevelType w:val="hybridMultilevel"/>
    <w:tmpl w:val="9F4A4C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rsids>
    <w:rsidRoot w:val="00E862CD"/>
    <w:rsid w:val="0003533E"/>
    <w:rsid w:val="00043509"/>
    <w:rsid w:val="000E73AF"/>
    <w:rsid w:val="00126A02"/>
    <w:rsid w:val="00142122"/>
    <w:rsid w:val="001565C9"/>
    <w:rsid w:val="001D5FD8"/>
    <w:rsid w:val="001F1C61"/>
    <w:rsid w:val="00207A2D"/>
    <w:rsid w:val="002D29B6"/>
    <w:rsid w:val="003B4C49"/>
    <w:rsid w:val="003D1561"/>
    <w:rsid w:val="003E7805"/>
    <w:rsid w:val="003F756B"/>
    <w:rsid w:val="00420F80"/>
    <w:rsid w:val="00440B48"/>
    <w:rsid w:val="00450861"/>
    <w:rsid w:val="0049540C"/>
    <w:rsid w:val="00495905"/>
    <w:rsid w:val="00496D9C"/>
    <w:rsid w:val="004F07E8"/>
    <w:rsid w:val="0050124B"/>
    <w:rsid w:val="00550FA9"/>
    <w:rsid w:val="00573DB8"/>
    <w:rsid w:val="005D4D8C"/>
    <w:rsid w:val="005F7939"/>
    <w:rsid w:val="00624670"/>
    <w:rsid w:val="00664E79"/>
    <w:rsid w:val="0068196B"/>
    <w:rsid w:val="007B0397"/>
    <w:rsid w:val="00800813"/>
    <w:rsid w:val="00824D2F"/>
    <w:rsid w:val="00836D6D"/>
    <w:rsid w:val="008427AA"/>
    <w:rsid w:val="0084348B"/>
    <w:rsid w:val="00844238"/>
    <w:rsid w:val="00883307"/>
    <w:rsid w:val="00886E05"/>
    <w:rsid w:val="009036A1"/>
    <w:rsid w:val="009351F6"/>
    <w:rsid w:val="00947113"/>
    <w:rsid w:val="009E7039"/>
    <w:rsid w:val="00A046C6"/>
    <w:rsid w:val="00A42E24"/>
    <w:rsid w:val="00B1243D"/>
    <w:rsid w:val="00B26D6C"/>
    <w:rsid w:val="00B7160B"/>
    <w:rsid w:val="00BD37AE"/>
    <w:rsid w:val="00BD455E"/>
    <w:rsid w:val="00BE6202"/>
    <w:rsid w:val="00C261A3"/>
    <w:rsid w:val="00C453B1"/>
    <w:rsid w:val="00C60594"/>
    <w:rsid w:val="00C60EC3"/>
    <w:rsid w:val="00C71D3C"/>
    <w:rsid w:val="00CE61FC"/>
    <w:rsid w:val="00CF6AF4"/>
    <w:rsid w:val="00DB45FE"/>
    <w:rsid w:val="00E33465"/>
    <w:rsid w:val="00E545A7"/>
    <w:rsid w:val="00E8431B"/>
    <w:rsid w:val="00E862CD"/>
    <w:rsid w:val="00E92EB5"/>
    <w:rsid w:val="00F24E99"/>
    <w:rsid w:val="00F316CE"/>
    <w:rsid w:val="00F646DD"/>
    <w:rsid w:val="00FD52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FD8"/>
  </w:style>
  <w:style w:type="paragraph" w:styleId="Heading1">
    <w:name w:val="heading 1"/>
    <w:basedOn w:val="Normal"/>
    <w:next w:val="Normal"/>
    <w:link w:val="Heading1Char"/>
    <w:uiPriority w:val="9"/>
    <w:qFormat/>
    <w:rsid w:val="009036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FD8"/>
    <w:pPr>
      <w:ind w:left="720"/>
      <w:contextualSpacing/>
    </w:pPr>
  </w:style>
  <w:style w:type="paragraph" w:customStyle="1" w:styleId="eProHeading1">
    <w:name w:val="ePro Heading 1"/>
    <w:basedOn w:val="Heading1"/>
    <w:qFormat/>
    <w:rsid w:val="009036A1"/>
    <w:pPr>
      <w:tabs>
        <w:tab w:val="left" w:pos="2327"/>
      </w:tabs>
      <w:jc w:val="center"/>
    </w:pPr>
  </w:style>
  <w:style w:type="character" w:customStyle="1" w:styleId="Heading1Char">
    <w:name w:val="Heading 1 Char"/>
    <w:basedOn w:val="DefaultParagraphFont"/>
    <w:link w:val="Heading1"/>
    <w:uiPriority w:val="9"/>
    <w:rsid w:val="009036A1"/>
    <w:rPr>
      <w:rFonts w:asciiTheme="majorHAnsi" w:eastAsiaTheme="majorEastAsia" w:hAnsiTheme="majorHAnsi" w:cstheme="majorBidi"/>
      <w:b/>
      <w:bCs/>
      <w:color w:val="365F91" w:themeColor="accent1" w:themeShade="BF"/>
      <w:sz w:val="28"/>
      <w:szCs w:val="28"/>
    </w:rPr>
  </w:style>
  <w:style w:type="paragraph" w:customStyle="1" w:styleId="ManualHeading">
    <w:name w:val="Manual Heading"/>
    <w:basedOn w:val="Normal"/>
    <w:qFormat/>
    <w:rsid w:val="00C60594"/>
    <w:rPr>
      <w:b/>
      <w:u w:val="single"/>
    </w:rPr>
  </w:style>
  <w:style w:type="paragraph" w:customStyle="1" w:styleId="eProHowto">
    <w:name w:val="ePro How to"/>
    <w:basedOn w:val="Normal"/>
    <w:qFormat/>
    <w:rsid w:val="00573DB8"/>
    <w:rPr>
      <w:b/>
      <w:i/>
      <w:color w:val="365F91" w:themeColor="accent1" w:themeShade="BF"/>
      <w:u w:val="single"/>
    </w:rPr>
  </w:style>
  <w:style w:type="paragraph" w:customStyle="1" w:styleId="eProHowTo0">
    <w:name w:val="ePro How To"/>
    <w:basedOn w:val="Normal"/>
    <w:qFormat/>
    <w:rsid w:val="00B26D6C"/>
    <w:rPr>
      <w:b/>
      <w:i/>
      <w:color w:val="4F81BD" w:themeColor="accent1"/>
      <w:u w:val="single"/>
    </w:rPr>
  </w:style>
  <w:style w:type="paragraph" w:customStyle="1" w:styleId="UPKIndex1">
    <w:name w:val="UPK Index 1"/>
    <w:basedOn w:val="Normal"/>
    <w:qFormat/>
    <w:rsid w:val="0003533E"/>
    <w:pPr>
      <w:jc w:val="center"/>
    </w:pPr>
    <w:rPr>
      <w:b/>
      <w:sz w:val="32"/>
      <w:szCs w:val="32"/>
    </w:rPr>
  </w:style>
  <w:style w:type="paragraph" w:customStyle="1" w:styleId="UPKIndex2">
    <w:name w:val="UPK Index 2"/>
    <w:basedOn w:val="Normal"/>
    <w:qFormat/>
    <w:rsid w:val="0003533E"/>
    <w:pPr>
      <w:spacing w:before="60" w:after="60" w:line="240" w:lineRule="auto"/>
    </w:pPr>
    <w:rPr>
      <w:b/>
      <w:sz w:val="24"/>
      <w:szCs w:val="24"/>
    </w:rPr>
  </w:style>
  <w:style w:type="paragraph" w:customStyle="1" w:styleId="UPKIndex3">
    <w:name w:val="UPK Index 3"/>
    <w:basedOn w:val="Normal"/>
    <w:qFormat/>
    <w:rsid w:val="0003533E"/>
    <w:pPr>
      <w:spacing w:before="60" w:after="60" w:line="240" w:lineRule="auto"/>
    </w:pPr>
    <w:rPr>
      <w:b/>
      <w:i/>
    </w:rPr>
  </w:style>
  <w:style w:type="paragraph" w:styleId="Header">
    <w:name w:val="header"/>
    <w:basedOn w:val="Normal"/>
    <w:link w:val="HeaderChar"/>
    <w:uiPriority w:val="99"/>
    <w:semiHidden/>
    <w:unhideWhenUsed/>
    <w:rsid w:val="00F646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46DD"/>
  </w:style>
  <w:style w:type="paragraph" w:styleId="Footer">
    <w:name w:val="footer"/>
    <w:basedOn w:val="Normal"/>
    <w:link w:val="FooterChar"/>
    <w:uiPriority w:val="99"/>
    <w:unhideWhenUsed/>
    <w:rsid w:val="00F64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6DD"/>
  </w:style>
  <w:style w:type="paragraph" w:styleId="BalloonText">
    <w:name w:val="Balloon Text"/>
    <w:basedOn w:val="Normal"/>
    <w:link w:val="BalloonTextChar"/>
    <w:uiPriority w:val="99"/>
    <w:semiHidden/>
    <w:unhideWhenUsed/>
    <w:rsid w:val="00F64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6DD"/>
    <w:rPr>
      <w:rFonts w:ascii="Tahoma" w:hAnsi="Tahoma" w:cs="Tahoma"/>
      <w:sz w:val="16"/>
      <w:szCs w:val="16"/>
    </w:rPr>
  </w:style>
  <w:style w:type="table" w:styleId="TableGrid">
    <w:name w:val="Table Grid"/>
    <w:basedOn w:val="TableNormal"/>
    <w:uiPriority w:val="59"/>
    <w:rsid w:val="00F646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520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BOR</Company>
  <LinksUpToDate>false</LinksUpToDate>
  <CharactersWithSpaces>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tpiazza</dc:creator>
  <cp:keywords/>
  <dc:description/>
  <cp:lastModifiedBy>Allie Cox</cp:lastModifiedBy>
  <cp:revision>8</cp:revision>
  <dcterms:created xsi:type="dcterms:W3CDTF">2011-02-07T19:14:00Z</dcterms:created>
  <dcterms:modified xsi:type="dcterms:W3CDTF">2011-06-28T20:06:00Z</dcterms:modified>
</cp:coreProperties>
</file>