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14C" w:rsidRPr="00356E5B" w:rsidRDefault="00B75EDD" w:rsidP="00356E5B">
      <w:pPr>
        <w:jc w:val="center"/>
        <w:rPr>
          <w:b/>
          <w:sz w:val="28"/>
        </w:rPr>
      </w:pPr>
      <w:r>
        <w:rPr>
          <w:b/>
          <w:sz w:val="28"/>
        </w:rPr>
        <w:t>Advanced</w:t>
      </w:r>
      <w:r w:rsidR="00356E5B" w:rsidRPr="00356E5B">
        <w:rPr>
          <w:b/>
          <w:sz w:val="28"/>
        </w:rPr>
        <w:t xml:space="preserve"> Web Query Classroom Training</w:t>
      </w:r>
    </w:p>
    <w:p w:rsidR="007E314C" w:rsidRDefault="007E314C" w:rsidP="007E314C">
      <w:pPr>
        <w:pBdr>
          <w:bottom w:val="single" w:sz="12" w:space="1" w:color="auto"/>
        </w:pBdr>
      </w:pPr>
      <w:r w:rsidRPr="00356E5B">
        <w:rPr>
          <w:b/>
        </w:rPr>
        <w:t>When:</w:t>
      </w:r>
      <w:r>
        <w:t xml:space="preserve"> </w:t>
      </w:r>
      <w:r w:rsidR="00B75EDD">
        <w:t>Thursday</w:t>
      </w:r>
      <w:r w:rsidR="00805B75">
        <w:t xml:space="preserve">, November </w:t>
      </w:r>
      <w:r w:rsidR="00B75EDD">
        <w:t>10</w:t>
      </w:r>
      <w:r>
        <w:t xml:space="preserve">, 2011, </w:t>
      </w:r>
      <w:r w:rsidR="00805B75">
        <w:t>9</w:t>
      </w:r>
      <w:r>
        <w:t xml:space="preserve">:00 a.m. – </w:t>
      </w:r>
      <w:r w:rsidR="00805B75">
        <w:t>5:00 p.m</w:t>
      </w:r>
      <w:r>
        <w:t>.</w:t>
      </w:r>
    </w:p>
    <w:p w:rsidR="00307393" w:rsidRDefault="00356E5B" w:rsidP="00307393">
      <w:pPr>
        <w:pBdr>
          <w:bottom w:val="single" w:sz="12" w:space="1" w:color="auto"/>
        </w:pBdr>
        <w:spacing w:after="0"/>
      </w:pPr>
      <w:r w:rsidRPr="00356E5B">
        <w:rPr>
          <w:b/>
        </w:rPr>
        <w:t>Where:</w:t>
      </w:r>
      <w:r>
        <w:t xml:space="preserve"> Information Te</w:t>
      </w:r>
      <w:r w:rsidR="00307393">
        <w:t>chnology Services (ITS) Office</w:t>
      </w:r>
    </w:p>
    <w:p w:rsidR="00356E5B" w:rsidRDefault="00356E5B" w:rsidP="00307393">
      <w:pPr>
        <w:pBdr>
          <w:bottom w:val="single" w:sz="12" w:space="1" w:color="auto"/>
        </w:pBdr>
        <w:spacing w:after="0"/>
      </w:pPr>
      <w:r>
        <w:t>Board of Regents of the University System of Georgia</w:t>
      </w:r>
    </w:p>
    <w:p w:rsidR="00356E5B" w:rsidRDefault="00356E5B" w:rsidP="00307393">
      <w:pPr>
        <w:pBdr>
          <w:bottom w:val="single" w:sz="12" w:space="1" w:color="auto"/>
        </w:pBdr>
        <w:spacing w:after="0"/>
      </w:pPr>
      <w:r>
        <w:t xml:space="preserve">2500 </w:t>
      </w:r>
      <w:proofErr w:type="spellStart"/>
      <w:r>
        <w:t>Daniells</w:t>
      </w:r>
      <w:proofErr w:type="spellEnd"/>
      <w:r>
        <w:t xml:space="preserve"> Bridge Rd. Building 300, Athens, GA</w:t>
      </w:r>
    </w:p>
    <w:p w:rsidR="00356E5B" w:rsidRDefault="00356E5B" w:rsidP="00307393">
      <w:pPr>
        <w:pBdr>
          <w:bottom w:val="single" w:sz="12" w:space="1" w:color="auto"/>
        </w:pBdr>
        <w:spacing w:after="0"/>
      </w:pPr>
      <w:r>
        <w:t>Classroom #105</w:t>
      </w:r>
    </w:p>
    <w:p w:rsidR="00307393" w:rsidRDefault="00307393" w:rsidP="00307393">
      <w:pPr>
        <w:pBdr>
          <w:bottom w:val="single" w:sz="12" w:space="1" w:color="auto"/>
        </w:pBdr>
        <w:spacing w:before="240"/>
      </w:pPr>
      <w:r w:rsidRPr="00307393">
        <w:rPr>
          <w:b/>
        </w:rPr>
        <w:t>Online Registration</w:t>
      </w:r>
      <w:r>
        <w:rPr>
          <w:b/>
        </w:rPr>
        <w:t xml:space="preserve"> Link</w:t>
      </w:r>
      <w:r w:rsidRPr="00307393">
        <w:rPr>
          <w:b/>
        </w:rPr>
        <w:t xml:space="preserve">: </w:t>
      </w:r>
      <w:r>
        <w:rPr>
          <w:b/>
        </w:rPr>
        <w:t xml:space="preserve">  </w:t>
      </w:r>
      <w:hyperlink r:id="rId8" w:history="1">
        <w:r w:rsidR="00B75EDD" w:rsidRPr="00D46C4C">
          <w:rPr>
            <w:rStyle w:val="Hyperlink"/>
          </w:rPr>
          <w:t>http://www.ciclt.net/sn/events/e_signup.aspx?ClientCode=bor&amp;E_ID=500757&amp;RegType=ATT</w:t>
        </w:r>
      </w:hyperlink>
    </w:p>
    <w:p w:rsidR="00066250" w:rsidRPr="00307393" w:rsidRDefault="00066250" w:rsidP="007E314C">
      <w:pPr>
        <w:pBdr>
          <w:bottom w:val="single" w:sz="12" w:space="1" w:color="auto"/>
        </w:pBdr>
        <w:rPr>
          <w:b/>
        </w:rPr>
      </w:pPr>
      <w:r w:rsidRPr="00307393">
        <w:rPr>
          <w:b/>
        </w:rPr>
        <w:t>Event Details</w:t>
      </w:r>
    </w:p>
    <w:p w:rsidR="00715D71" w:rsidRDefault="00066250" w:rsidP="00FD242C">
      <w:r>
        <w:t xml:space="preserve">This course is an </w:t>
      </w:r>
      <w:r w:rsidR="00B75EDD">
        <w:t>advanced</w:t>
      </w:r>
      <w:r>
        <w:t xml:space="preserve"> course on how to use web query for PeopleSoft Financials v8.9.  The Web Query function is accessed through the “BOR Reporting Instance” menu selection in your production database.</w:t>
      </w:r>
    </w:p>
    <w:p w:rsidR="00066250" w:rsidRDefault="00066250" w:rsidP="00FD242C">
      <w:r>
        <w:t xml:space="preserve">This course is designed for individuals who </w:t>
      </w:r>
      <w:r w:rsidR="00B75EDD">
        <w:t xml:space="preserve">have previous experience using PeopleSoft Web Query, or for those individuals who have completed the “Beginning Web Query” course </w:t>
      </w:r>
      <w:r w:rsidR="00B75EDD" w:rsidRPr="00B75EDD">
        <w:rPr>
          <w:i/>
        </w:rPr>
        <w:t>and</w:t>
      </w:r>
      <w:r w:rsidR="00B75EDD">
        <w:t xml:space="preserve"> have had an opportunity to master the objectives of that course.  For maximum effectiveness, individuals must be comfortable completing all objectives in “Beginning Web Query” before attending this Advanced Users course.</w:t>
      </w:r>
    </w:p>
    <w:p w:rsidR="00B75EDD" w:rsidRDefault="00B75EDD" w:rsidP="00FD242C">
      <w:r>
        <w:t>This course covers how to create advanced queries, how to use aggregate functions, and how to create queries using multiple tables.</w:t>
      </w:r>
    </w:p>
    <w:p w:rsidR="00066250" w:rsidRPr="00307393" w:rsidRDefault="00066250" w:rsidP="00FD242C">
      <w:pPr>
        <w:rPr>
          <w:b/>
        </w:rPr>
      </w:pPr>
      <w:r w:rsidRPr="00307393">
        <w:rPr>
          <w:b/>
        </w:rPr>
        <w:t>Course Objectives:</w:t>
      </w:r>
    </w:p>
    <w:p w:rsidR="00307393" w:rsidRDefault="00B75EDD" w:rsidP="00066250">
      <w:pPr>
        <w:pStyle w:val="ListParagraph"/>
        <w:numPr>
          <w:ilvl w:val="0"/>
          <w:numId w:val="3"/>
        </w:numPr>
      </w:pPr>
      <w:r>
        <w:t>Use advanced selection criteria</w:t>
      </w:r>
    </w:p>
    <w:p w:rsidR="00B75EDD" w:rsidRDefault="00B75EDD" w:rsidP="00066250">
      <w:pPr>
        <w:pStyle w:val="ListParagraph"/>
        <w:numPr>
          <w:ilvl w:val="0"/>
          <w:numId w:val="3"/>
        </w:numPr>
      </w:pPr>
      <w:r>
        <w:t>Define a run-time prompt for a query</w:t>
      </w:r>
    </w:p>
    <w:p w:rsidR="00B75EDD" w:rsidRDefault="00B75EDD" w:rsidP="00066250">
      <w:pPr>
        <w:pStyle w:val="ListParagraph"/>
        <w:numPr>
          <w:ilvl w:val="0"/>
          <w:numId w:val="3"/>
        </w:numPr>
      </w:pPr>
      <w:r>
        <w:t>Define multiple prompts for a query</w:t>
      </w:r>
    </w:p>
    <w:p w:rsidR="00B75EDD" w:rsidRDefault="00B75EDD" w:rsidP="00066250">
      <w:pPr>
        <w:pStyle w:val="ListParagraph"/>
        <w:numPr>
          <w:ilvl w:val="0"/>
          <w:numId w:val="3"/>
        </w:numPr>
      </w:pPr>
      <w:r>
        <w:t>Use “in list” expressions with prompts</w:t>
      </w:r>
    </w:p>
    <w:p w:rsidR="00B75EDD" w:rsidRDefault="00B75EDD" w:rsidP="00066250">
      <w:pPr>
        <w:pStyle w:val="ListParagraph"/>
        <w:numPr>
          <w:ilvl w:val="0"/>
          <w:numId w:val="3"/>
        </w:numPr>
      </w:pPr>
      <w:r>
        <w:t>Identify the different Aggregate Function Types</w:t>
      </w:r>
    </w:p>
    <w:p w:rsidR="00B75EDD" w:rsidRDefault="00B75EDD" w:rsidP="00066250">
      <w:pPr>
        <w:pStyle w:val="ListParagraph"/>
        <w:numPr>
          <w:ilvl w:val="0"/>
          <w:numId w:val="3"/>
        </w:numPr>
      </w:pPr>
      <w:r>
        <w:t>Specify “Having” criteria</w:t>
      </w:r>
    </w:p>
    <w:p w:rsidR="00B75EDD" w:rsidRDefault="00B75EDD" w:rsidP="00066250">
      <w:pPr>
        <w:pStyle w:val="ListParagraph"/>
        <w:numPr>
          <w:ilvl w:val="0"/>
          <w:numId w:val="3"/>
        </w:numPr>
      </w:pPr>
      <w:r>
        <w:t>Create a Record Hierarchy Join</w:t>
      </w:r>
    </w:p>
    <w:p w:rsidR="00B75EDD" w:rsidRDefault="00B75EDD" w:rsidP="00066250">
      <w:pPr>
        <w:pStyle w:val="ListParagraph"/>
        <w:numPr>
          <w:ilvl w:val="0"/>
          <w:numId w:val="3"/>
        </w:numPr>
      </w:pPr>
      <w:r>
        <w:t>Create a Related Hierarchy Join</w:t>
      </w:r>
    </w:p>
    <w:p w:rsidR="00B75EDD" w:rsidRDefault="00B75EDD" w:rsidP="00066250">
      <w:pPr>
        <w:pStyle w:val="ListParagraph"/>
        <w:numPr>
          <w:ilvl w:val="0"/>
          <w:numId w:val="3"/>
        </w:numPr>
      </w:pPr>
      <w:r>
        <w:t>Create an Any Record Join</w:t>
      </w:r>
    </w:p>
    <w:p w:rsidR="00B75EDD" w:rsidRDefault="00B75EDD" w:rsidP="00066250">
      <w:pPr>
        <w:pStyle w:val="ListParagraph"/>
        <w:numPr>
          <w:ilvl w:val="0"/>
          <w:numId w:val="3"/>
        </w:numPr>
      </w:pPr>
      <w:r>
        <w:t>Define Unions</w:t>
      </w:r>
    </w:p>
    <w:p w:rsidR="00B75EDD" w:rsidRDefault="00B75EDD" w:rsidP="00066250">
      <w:pPr>
        <w:pStyle w:val="ListParagraph"/>
        <w:numPr>
          <w:ilvl w:val="0"/>
          <w:numId w:val="3"/>
        </w:numPr>
      </w:pPr>
      <w:r>
        <w:t>Define Expressions</w:t>
      </w:r>
    </w:p>
    <w:p w:rsidR="00307393" w:rsidRPr="00307393" w:rsidRDefault="00307393" w:rsidP="00307393">
      <w:pPr>
        <w:rPr>
          <w:b/>
        </w:rPr>
      </w:pPr>
      <w:r w:rsidRPr="00307393">
        <w:rPr>
          <w:b/>
        </w:rPr>
        <w:t>Prerequisites:</w:t>
      </w:r>
    </w:p>
    <w:p w:rsidR="00307393" w:rsidRDefault="00130A54" w:rsidP="00307393">
      <w:pPr>
        <w:pStyle w:val="ListParagraph"/>
        <w:numPr>
          <w:ilvl w:val="0"/>
          <w:numId w:val="4"/>
        </w:numPr>
      </w:pPr>
      <w:r>
        <w:t>Beginning Web Query, or</w:t>
      </w:r>
    </w:p>
    <w:p w:rsidR="00130A54" w:rsidRPr="00066250" w:rsidRDefault="00130A54" w:rsidP="00307393">
      <w:pPr>
        <w:pStyle w:val="ListParagraph"/>
        <w:numPr>
          <w:ilvl w:val="0"/>
          <w:numId w:val="4"/>
        </w:numPr>
      </w:pPr>
      <w:r>
        <w:t>Previous experience using PeopleSoft Web Query</w:t>
      </w:r>
    </w:p>
    <w:p w:rsidR="00715D71" w:rsidRPr="00307393" w:rsidRDefault="00307393" w:rsidP="00715D71">
      <w:pPr>
        <w:pBdr>
          <w:bottom w:val="single" w:sz="12" w:space="1" w:color="auto"/>
        </w:pBdr>
        <w:rPr>
          <w:b/>
        </w:rPr>
      </w:pPr>
      <w:r>
        <w:rPr>
          <w:b/>
        </w:rPr>
        <w:lastRenderedPageBreak/>
        <w:t>Registration Details</w:t>
      </w:r>
    </w:p>
    <w:p w:rsidR="00130A54" w:rsidRDefault="00307393" w:rsidP="00130A54">
      <w:r>
        <w:t xml:space="preserve">Register online at </w:t>
      </w:r>
      <w:hyperlink r:id="rId9" w:history="1">
        <w:r w:rsidR="00130A54">
          <w:rPr>
            <w:rStyle w:val="Hyperlink"/>
          </w:rPr>
          <w:t>http://www.ciclt.net/sn/events/e_signup.aspx?ClientCode=bor&amp;E_ID=500757&amp;RegType=ATT</w:t>
        </w:r>
      </w:hyperlink>
    </w:p>
    <w:p w:rsidR="00FD242C" w:rsidRDefault="00130A54" w:rsidP="00715D71">
      <w:pPr>
        <w:spacing w:after="0"/>
      </w:pPr>
      <w:r>
        <w:t xml:space="preserve">The </w:t>
      </w:r>
      <w:r w:rsidR="000C5201">
        <w:t xml:space="preserve">deadline for registration </w:t>
      </w:r>
      <w:r w:rsidR="00307393">
        <w:t>is Friday, November 4</w:t>
      </w:r>
      <w:r w:rsidR="00307393" w:rsidRPr="00307393">
        <w:rPr>
          <w:vertAlign w:val="superscript"/>
        </w:rPr>
        <w:t>th</w:t>
      </w:r>
      <w:r w:rsidR="00307393">
        <w:t>.</w:t>
      </w:r>
    </w:p>
    <w:p w:rsidR="003A1C34" w:rsidRDefault="003A1C34" w:rsidP="00715D71">
      <w:pPr>
        <w:spacing w:after="0"/>
      </w:pPr>
    </w:p>
    <w:p w:rsidR="003A1C34" w:rsidRDefault="003A1C34" w:rsidP="00715D71">
      <w:pPr>
        <w:spacing w:after="0"/>
      </w:pPr>
      <w:r>
        <w:t>There is no registration fee for this course.</w:t>
      </w:r>
      <w:bookmarkStart w:id="0" w:name="_GoBack"/>
      <w:bookmarkEnd w:id="0"/>
    </w:p>
    <w:p w:rsidR="00307393" w:rsidRDefault="00307393" w:rsidP="00715D71">
      <w:pPr>
        <w:spacing w:after="0"/>
      </w:pPr>
    </w:p>
    <w:p w:rsidR="00307393" w:rsidRDefault="00307393" w:rsidP="00715D71">
      <w:pPr>
        <w:spacing w:after="0"/>
      </w:pPr>
      <w:r>
        <w:t>Registration is limited to</w:t>
      </w:r>
      <w:r w:rsidR="00E12923">
        <w:t xml:space="preserve"> the </w:t>
      </w:r>
      <w:r>
        <w:t>first 16 participants so that each person can have their own workstation.</w:t>
      </w:r>
    </w:p>
    <w:p w:rsidR="00307393" w:rsidRDefault="00307393" w:rsidP="00715D71">
      <w:pPr>
        <w:spacing w:after="0"/>
      </w:pPr>
    </w:p>
    <w:p w:rsidR="00307393" w:rsidRPr="00307393" w:rsidRDefault="00307393" w:rsidP="00307393">
      <w:pPr>
        <w:pBdr>
          <w:bottom w:val="single" w:sz="12" w:space="1" w:color="auto"/>
        </w:pBdr>
        <w:rPr>
          <w:b/>
        </w:rPr>
      </w:pPr>
      <w:r>
        <w:rPr>
          <w:b/>
        </w:rPr>
        <w:t>Directions to ITS</w:t>
      </w:r>
    </w:p>
    <w:p w:rsidR="00307393" w:rsidRDefault="00307393" w:rsidP="00715D71">
      <w:pPr>
        <w:spacing w:after="0"/>
      </w:pPr>
      <w:r>
        <w:t xml:space="preserve">For directions to the ITS office in Athens: </w:t>
      </w:r>
      <w:hyperlink r:id="rId10" w:history="1">
        <w:r w:rsidRPr="00CC176A">
          <w:rPr>
            <w:rStyle w:val="Hyperlink"/>
          </w:rPr>
          <w:t>http://www.usg.edu/information_technology_services/contact/directions/</w:t>
        </w:r>
      </w:hyperlink>
    </w:p>
    <w:p w:rsidR="00307393" w:rsidRDefault="00307393" w:rsidP="00307393">
      <w:pPr>
        <w:pBdr>
          <w:bottom w:val="single" w:sz="12" w:space="1" w:color="auto"/>
        </w:pBdr>
      </w:pPr>
    </w:p>
    <w:p w:rsidR="00307393" w:rsidRPr="00307393" w:rsidRDefault="00307393" w:rsidP="00307393">
      <w:pPr>
        <w:pBdr>
          <w:bottom w:val="single" w:sz="12" w:space="1" w:color="auto"/>
        </w:pBdr>
        <w:rPr>
          <w:b/>
        </w:rPr>
      </w:pPr>
      <w:r w:rsidRPr="00307393">
        <w:rPr>
          <w:b/>
        </w:rPr>
        <w:t>More Information</w:t>
      </w:r>
    </w:p>
    <w:p w:rsidR="00307393" w:rsidRDefault="00805B75" w:rsidP="00715D71">
      <w:pPr>
        <w:spacing w:after="0"/>
      </w:pPr>
      <w:r>
        <w:t xml:space="preserve">For more information, contact </w:t>
      </w:r>
      <w:r w:rsidR="000A49A5">
        <w:t xml:space="preserve">Allie Cox, Administrative Services Training Specialist: </w:t>
      </w:r>
      <w:hyperlink r:id="rId11" w:history="1">
        <w:r w:rsidR="000A49A5" w:rsidRPr="00CC176A">
          <w:rPr>
            <w:rStyle w:val="Hyperlink"/>
          </w:rPr>
          <w:t>allie.cox@usg.edu</w:t>
        </w:r>
      </w:hyperlink>
      <w:r w:rsidR="000A49A5">
        <w:t xml:space="preserve"> </w:t>
      </w:r>
    </w:p>
    <w:sectPr w:rsidR="00307393" w:rsidSect="00356E5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EDD" w:rsidRDefault="00B75EDD" w:rsidP="0035262C">
      <w:pPr>
        <w:spacing w:after="0" w:line="240" w:lineRule="auto"/>
      </w:pPr>
      <w:r>
        <w:separator/>
      </w:r>
    </w:p>
  </w:endnote>
  <w:endnote w:type="continuationSeparator" w:id="0">
    <w:p w:rsidR="00B75EDD" w:rsidRDefault="00B75EDD" w:rsidP="00352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EDD" w:rsidRDefault="00B75EDD" w:rsidP="0035262C">
      <w:pPr>
        <w:spacing w:after="0" w:line="240" w:lineRule="auto"/>
      </w:pPr>
      <w:r>
        <w:separator/>
      </w:r>
    </w:p>
  </w:footnote>
  <w:footnote w:type="continuationSeparator" w:id="0">
    <w:p w:rsidR="00B75EDD" w:rsidRDefault="00B75EDD" w:rsidP="003526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DD" w:rsidRPr="009D6FE6" w:rsidRDefault="00B75EDD">
    <w:pPr>
      <w:pStyle w:val="Header"/>
      <w:rPr>
        <w:sz w:val="20"/>
        <w:szCs w:val="20"/>
      </w:rPr>
    </w:pPr>
    <w:r w:rsidRPr="009D6FE6">
      <w:rPr>
        <w:noProof/>
      </w:rPr>
      <w:drawing>
        <wp:anchor distT="0" distB="0" distL="114300" distR="114300" simplePos="0" relativeHeight="251659264" behindDoc="0" locked="0" layoutInCell="1" allowOverlap="1">
          <wp:simplePos x="0" y="0"/>
          <wp:positionH relativeFrom="margin">
            <wp:posOffset>-45085</wp:posOffset>
          </wp:positionH>
          <wp:positionV relativeFrom="paragraph">
            <wp:posOffset>3810</wp:posOffset>
          </wp:positionV>
          <wp:extent cx="1340485" cy="215265"/>
          <wp:effectExtent l="1905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40485" cy="215265"/>
                  </a:xfrm>
                  <a:prstGeom prst="rect">
                    <a:avLst/>
                  </a:prstGeom>
                  <a:noFill/>
                  <a:ln w="9525">
                    <a:noFill/>
                    <a:miter lim="800000"/>
                    <a:headEnd/>
                    <a:tailEnd/>
                  </a:ln>
                </pic:spPr>
              </pic:pic>
            </a:graphicData>
          </a:graphic>
        </wp:anchor>
      </w:drawing>
    </w:r>
    <w:r>
      <w:tab/>
    </w:r>
    <w:r>
      <w:tab/>
    </w:r>
    <w:r w:rsidR="00130A54">
      <w:rPr>
        <w:sz w:val="20"/>
        <w:szCs w:val="20"/>
      </w:rPr>
      <w:t>Advanced</w:t>
    </w:r>
    <w:r>
      <w:rPr>
        <w:sz w:val="20"/>
        <w:szCs w:val="20"/>
      </w:rPr>
      <w:t xml:space="preserve"> Web Query</w:t>
    </w:r>
  </w:p>
  <w:p w:rsidR="00B75EDD" w:rsidRDefault="00B75E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4D8A"/>
    <w:multiLevelType w:val="hybridMultilevel"/>
    <w:tmpl w:val="0C06B400"/>
    <w:lvl w:ilvl="0" w:tplc="E3361F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7B2DFB"/>
    <w:multiLevelType w:val="hybridMultilevel"/>
    <w:tmpl w:val="770E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230D6"/>
    <w:multiLevelType w:val="hybridMultilevel"/>
    <w:tmpl w:val="8D2E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CF4FD4"/>
    <w:multiLevelType w:val="hybridMultilevel"/>
    <w:tmpl w:val="6FA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14C"/>
    <w:rsid w:val="00066250"/>
    <w:rsid w:val="000A49A5"/>
    <w:rsid w:val="000C5201"/>
    <w:rsid w:val="00130A54"/>
    <w:rsid w:val="00307393"/>
    <w:rsid w:val="0035262C"/>
    <w:rsid w:val="00356E5B"/>
    <w:rsid w:val="00372A24"/>
    <w:rsid w:val="003A1C34"/>
    <w:rsid w:val="00447A01"/>
    <w:rsid w:val="0059658A"/>
    <w:rsid w:val="005C6FE1"/>
    <w:rsid w:val="00715D71"/>
    <w:rsid w:val="007E314C"/>
    <w:rsid w:val="00805B75"/>
    <w:rsid w:val="009D6FE6"/>
    <w:rsid w:val="00AC33CD"/>
    <w:rsid w:val="00AE32F6"/>
    <w:rsid w:val="00B425CE"/>
    <w:rsid w:val="00B75EDD"/>
    <w:rsid w:val="00D911E6"/>
    <w:rsid w:val="00E12923"/>
    <w:rsid w:val="00FD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14C"/>
    <w:pPr>
      <w:ind w:left="720"/>
      <w:contextualSpacing/>
    </w:pPr>
  </w:style>
  <w:style w:type="paragraph" w:styleId="Footer">
    <w:name w:val="footer"/>
    <w:basedOn w:val="Normal"/>
    <w:link w:val="FooterChar"/>
    <w:uiPriority w:val="99"/>
    <w:unhideWhenUsed/>
    <w:rsid w:val="007E3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14C"/>
  </w:style>
  <w:style w:type="character" w:styleId="Hyperlink">
    <w:name w:val="Hyperlink"/>
    <w:basedOn w:val="DefaultParagraphFont"/>
    <w:uiPriority w:val="99"/>
    <w:unhideWhenUsed/>
    <w:rsid w:val="00FD242C"/>
    <w:rPr>
      <w:color w:val="0000FF" w:themeColor="hyperlink"/>
      <w:u w:val="single"/>
    </w:rPr>
  </w:style>
  <w:style w:type="paragraph" w:styleId="Header">
    <w:name w:val="header"/>
    <w:basedOn w:val="Normal"/>
    <w:link w:val="HeaderChar"/>
    <w:uiPriority w:val="99"/>
    <w:unhideWhenUsed/>
    <w:rsid w:val="00715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71"/>
  </w:style>
  <w:style w:type="paragraph" w:styleId="BalloonText">
    <w:name w:val="Balloon Text"/>
    <w:basedOn w:val="Normal"/>
    <w:link w:val="BalloonTextChar"/>
    <w:uiPriority w:val="99"/>
    <w:semiHidden/>
    <w:unhideWhenUsed/>
    <w:rsid w:val="009D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FE6"/>
    <w:rPr>
      <w:rFonts w:ascii="Tahoma" w:hAnsi="Tahoma" w:cs="Tahoma"/>
      <w:sz w:val="16"/>
      <w:szCs w:val="16"/>
    </w:rPr>
  </w:style>
  <w:style w:type="character" w:styleId="FollowedHyperlink">
    <w:name w:val="FollowedHyperlink"/>
    <w:basedOn w:val="DefaultParagraphFont"/>
    <w:uiPriority w:val="99"/>
    <w:semiHidden/>
    <w:unhideWhenUsed/>
    <w:rsid w:val="003073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14C"/>
    <w:pPr>
      <w:ind w:left="720"/>
      <w:contextualSpacing/>
    </w:pPr>
  </w:style>
  <w:style w:type="paragraph" w:styleId="Footer">
    <w:name w:val="footer"/>
    <w:basedOn w:val="Normal"/>
    <w:link w:val="FooterChar"/>
    <w:uiPriority w:val="99"/>
    <w:unhideWhenUsed/>
    <w:rsid w:val="007E3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14C"/>
  </w:style>
  <w:style w:type="character" w:styleId="Hyperlink">
    <w:name w:val="Hyperlink"/>
    <w:basedOn w:val="DefaultParagraphFont"/>
    <w:uiPriority w:val="99"/>
    <w:unhideWhenUsed/>
    <w:rsid w:val="00FD242C"/>
    <w:rPr>
      <w:color w:val="0000FF" w:themeColor="hyperlink"/>
      <w:u w:val="single"/>
    </w:rPr>
  </w:style>
  <w:style w:type="paragraph" w:styleId="Header">
    <w:name w:val="header"/>
    <w:basedOn w:val="Normal"/>
    <w:link w:val="HeaderChar"/>
    <w:uiPriority w:val="99"/>
    <w:unhideWhenUsed/>
    <w:rsid w:val="00715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71"/>
  </w:style>
  <w:style w:type="paragraph" w:styleId="BalloonText">
    <w:name w:val="Balloon Text"/>
    <w:basedOn w:val="Normal"/>
    <w:link w:val="BalloonTextChar"/>
    <w:uiPriority w:val="99"/>
    <w:semiHidden/>
    <w:unhideWhenUsed/>
    <w:rsid w:val="009D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FE6"/>
    <w:rPr>
      <w:rFonts w:ascii="Tahoma" w:hAnsi="Tahoma" w:cs="Tahoma"/>
      <w:sz w:val="16"/>
      <w:szCs w:val="16"/>
    </w:rPr>
  </w:style>
  <w:style w:type="character" w:styleId="FollowedHyperlink">
    <w:name w:val="FollowedHyperlink"/>
    <w:basedOn w:val="DefaultParagraphFont"/>
    <w:uiPriority w:val="99"/>
    <w:semiHidden/>
    <w:unhideWhenUsed/>
    <w:rsid w:val="003073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57415">
      <w:bodyDiv w:val="1"/>
      <w:marLeft w:val="0"/>
      <w:marRight w:val="0"/>
      <w:marTop w:val="0"/>
      <w:marBottom w:val="0"/>
      <w:divBdr>
        <w:top w:val="none" w:sz="0" w:space="0" w:color="auto"/>
        <w:left w:val="none" w:sz="0" w:space="0" w:color="auto"/>
        <w:bottom w:val="none" w:sz="0" w:space="0" w:color="auto"/>
        <w:right w:val="none" w:sz="0" w:space="0" w:color="auto"/>
      </w:divBdr>
    </w:div>
    <w:div w:id="232660856">
      <w:bodyDiv w:val="1"/>
      <w:marLeft w:val="0"/>
      <w:marRight w:val="0"/>
      <w:marTop w:val="0"/>
      <w:marBottom w:val="0"/>
      <w:divBdr>
        <w:top w:val="none" w:sz="0" w:space="0" w:color="auto"/>
        <w:left w:val="none" w:sz="0" w:space="0" w:color="auto"/>
        <w:bottom w:val="none" w:sz="0" w:space="0" w:color="auto"/>
        <w:right w:val="none" w:sz="0" w:space="0" w:color="auto"/>
      </w:divBdr>
    </w:div>
    <w:div w:id="555507608">
      <w:bodyDiv w:val="1"/>
      <w:marLeft w:val="0"/>
      <w:marRight w:val="0"/>
      <w:marTop w:val="0"/>
      <w:marBottom w:val="0"/>
      <w:divBdr>
        <w:top w:val="none" w:sz="0" w:space="0" w:color="auto"/>
        <w:left w:val="none" w:sz="0" w:space="0" w:color="auto"/>
        <w:bottom w:val="none" w:sz="0" w:space="0" w:color="auto"/>
        <w:right w:val="none" w:sz="0" w:space="0" w:color="auto"/>
      </w:divBdr>
    </w:div>
    <w:div w:id="1063336071">
      <w:bodyDiv w:val="1"/>
      <w:marLeft w:val="0"/>
      <w:marRight w:val="0"/>
      <w:marTop w:val="0"/>
      <w:marBottom w:val="0"/>
      <w:divBdr>
        <w:top w:val="none" w:sz="0" w:space="0" w:color="auto"/>
        <w:left w:val="none" w:sz="0" w:space="0" w:color="auto"/>
        <w:bottom w:val="none" w:sz="0" w:space="0" w:color="auto"/>
        <w:right w:val="none" w:sz="0" w:space="0" w:color="auto"/>
      </w:divBdr>
    </w:div>
    <w:div w:id="1181973639">
      <w:bodyDiv w:val="1"/>
      <w:marLeft w:val="0"/>
      <w:marRight w:val="0"/>
      <w:marTop w:val="0"/>
      <w:marBottom w:val="0"/>
      <w:divBdr>
        <w:top w:val="none" w:sz="0" w:space="0" w:color="auto"/>
        <w:left w:val="none" w:sz="0" w:space="0" w:color="auto"/>
        <w:bottom w:val="none" w:sz="0" w:space="0" w:color="auto"/>
        <w:right w:val="none" w:sz="0" w:space="0" w:color="auto"/>
      </w:divBdr>
      <w:divsChild>
        <w:div w:id="905145120">
          <w:marLeft w:val="0"/>
          <w:marRight w:val="0"/>
          <w:marTop w:val="0"/>
          <w:marBottom w:val="0"/>
          <w:divBdr>
            <w:top w:val="none" w:sz="0" w:space="0" w:color="auto"/>
            <w:left w:val="none" w:sz="0" w:space="0" w:color="auto"/>
            <w:bottom w:val="none" w:sz="0" w:space="0" w:color="auto"/>
            <w:right w:val="none" w:sz="0" w:space="0" w:color="auto"/>
          </w:divBdr>
          <w:divsChild>
            <w:div w:id="1671518696">
              <w:marLeft w:val="0"/>
              <w:marRight w:val="0"/>
              <w:marTop w:val="100"/>
              <w:marBottom w:val="100"/>
              <w:divBdr>
                <w:top w:val="none" w:sz="0" w:space="0" w:color="auto"/>
                <w:left w:val="none" w:sz="0" w:space="0" w:color="auto"/>
                <w:bottom w:val="none" w:sz="0" w:space="0" w:color="auto"/>
                <w:right w:val="none" w:sz="0" w:space="0" w:color="auto"/>
              </w:divBdr>
              <w:divsChild>
                <w:div w:id="8609151">
                  <w:marLeft w:val="0"/>
                  <w:marRight w:val="0"/>
                  <w:marTop w:val="0"/>
                  <w:marBottom w:val="0"/>
                  <w:divBdr>
                    <w:top w:val="none" w:sz="0" w:space="0" w:color="auto"/>
                    <w:left w:val="none" w:sz="0" w:space="0" w:color="auto"/>
                    <w:bottom w:val="none" w:sz="0" w:space="0" w:color="auto"/>
                    <w:right w:val="none" w:sz="0" w:space="0" w:color="auto"/>
                  </w:divBdr>
                  <w:divsChild>
                    <w:div w:id="1919633983">
                      <w:marLeft w:val="0"/>
                      <w:marRight w:val="0"/>
                      <w:marTop w:val="0"/>
                      <w:marBottom w:val="390"/>
                      <w:divBdr>
                        <w:top w:val="none" w:sz="0" w:space="0" w:color="auto"/>
                        <w:left w:val="none" w:sz="0" w:space="0" w:color="auto"/>
                        <w:bottom w:val="none" w:sz="0" w:space="0" w:color="auto"/>
                        <w:right w:val="none" w:sz="0" w:space="0" w:color="auto"/>
                      </w:divBdr>
                      <w:divsChild>
                        <w:div w:id="756289763">
                          <w:marLeft w:val="0"/>
                          <w:marRight w:val="0"/>
                          <w:marTop w:val="0"/>
                          <w:marBottom w:val="0"/>
                          <w:divBdr>
                            <w:top w:val="single" w:sz="6" w:space="10" w:color="C0BDB6"/>
                            <w:left w:val="single" w:sz="6" w:space="11" w:color="C0BDB6"/>
                            <w:bottom w:val="single" w:sz="6" w:space="10" w:color="C0BDB6"/>
                            <w:right w:val="single" w:sz="6" w:space="11" w:color="C0BDB6"/>
                          </w:divBdr>
                        </w:div>
                      </w:divsChild>
                    </w:div>
                  </w:divsChild>
                </w:div>
              </w:divsChild>
            </w:div>
          </w:divsChild>
        </w:div>
      </w:divsChild>
    </w:div>
    <w:div w:id="1515538690">
      <w:bodyDiv w:val="1"/>
      <w:marLeft w:val="0"/>
      <w:marRight w:val="0"/>
      <w:marTop w:val="0"/>
      <w:marBottom w:val="0"/>
      <w:divBdr>
        <w:top w:val="none" w:sz="0" w:space="0" w:color="auto"/>
        <w:left w:val="none" w:sz="0" w:space="0" w:color="auto"/>
        <w:bottom w:val="none" w:sz="0" w:space="0" w:color="auto"/>
        <w:right w:val="none" w:sz="0" w:space="0" w:color="auto"/>
      </w:divBdr>
    </w:div>
    <w:div w:id="186069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clt.net/sn/events/e_signup.aspx?ClientCode=bor&amp;E_ID=500757&amp;RegType=AT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llie.cox@usg.edu" TargetMode="External"/><Relationship Id="rId5" Type="http://schemas.openxmlformats.org/officeDocument/2006/relationships/webSettings" Target="webSettings.xml"/><Relationship Id="rId10" Type="http://schemas.openxmlformats.org/officeDocument/2006/relationships/hyperlink" Target="http://www.usg.edu/information_technology_services/contact/directions/" TargetMode="External"/><Relationship Id="rId4" Type="http://schemas.openxmlformats.org/officeDocument/2006/relationships/settings" Target="settings.xml"/><Relationship Id="rId9" Type="http://schemas.openxmlformats.org/officeDocument/2006/relationships/hyperlink" Target="http://www.ciclt.net/sn/events/e_signup.aspx?ClientCode=bor&amp;E_ID=500757&amp;RegType=AT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BOR</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 Cox</dc:creator>
  <cp:lastModifiedBy>Allie Cox</cp:lastModifiedBy>
  <cp:revision>4</cp:revision>
  <dcterms:created xsi:type="dcterms:W3CDTF">2011-10-14T19:59:00Z</dcterms:created>
  <dcterms:modified xsi:type="dcterms:W3CDTF">2011-10-14T20:01:00Z</dcterms:modified>
</cp:coreProperties>
</file>