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shd w:val="clear" w:color="auto" w:fill="B8CCE4" w:themeFill="accent1" w:themeFillTint="66"/>
        <w:tblLook w:val="04A0" w:firstRow="1" w:lastRow="0" w:firstColumn="1" w:lastColumn="0" w:noHBand="0" w:noVBand="1"/>
      </w:tblPr>
      <w:tblGrid>
        <w:gridCol w:w="11016"/>
      </w:tblGrid>
      <w:tr w:rsidR="00122BF0" w:rsidTr="005F0A0E">
        <w:tc>
          <w:tcPr>
            <w:tcW w:w="11016" w:type="dxa"/>
            <w:shd w:val="clear" w:color="auto" w:fill="4F81BD" w:themeFill="accent1"/>
          </w:tcPr>
          <w:p w:rsidR="00122BF0" w:rsidRPr="00F85D68" w:rsidRDefault="0058552B">
            <w:pPr>
              <w:rPr>
                <w:rFonts w:ascii="Berlin Sans FB Demi" w:hAnsi="Berlin Sans FB Demi"/>
                <w:b/>
                <w:color w:val="2B67AF"/>
                <w:sz w:val="48"/>
                <w:szCs w:val="48"/>
              </w:rPr>
            </w:pPr>
            <w:r w:rsidRPr="005F0A0E">
              <w:rPr>
                <w:rStyle w:val="Hyperlink"/>
                <w:b/>
                <w:color w:val="FFFFFF" w:themeColor="background1"/>
                <w:sz w:val="48"/>
                <w:szCs w:val="48"/>
                <w:u w:val="none"/>
              </w:rPr>
              <w:t>Release Notes</w:t>
            </w:r>
          </w:p>
        </w:tc>
      </w:tr>
    </w:tbl>
    <w:p w:rsidR="00B824E1" w:rsidRDefault="00B824E1" w:rsidP="00B824E1">
      <w:pPr>
        <w:spacing w:after="0"/>
      </w:pPr>
    </w:p>
    <w:p w:rsidR="00B824E1" w:rsidRDefault="00B824E1" w:rsidP="00B824E1">
      <w:pPr>
        <w:spacing w:after="0"/>
      </w:pPr>
      <w:r>
        <w:t xml:space="preserve">The purpose of these Release Notes is to inform PeopleSoft Financials technical staff and functional users of the scheduled </w:t>
      </w:r>
      <w:r w:rsidR="00F85AB4" w:rsidRPr="00F85AB4">
        <w:t>5</w:t>
      </w:r>
      <w:r w:rsidR="00FB15CB" w:rsidRPr="00F85AB4">
        <w:t>.1</w:t>
      </w:r>
      <w:r w:rsidR="00A75D21">
        <w:t>1</w:t>
      </w:r>
      <w:r w:rsidRPr="00F85AB4">
        <w:t xml:space="preserve"> </w:t>
      </w:r>
      <w:r>
        <w:t xml:space="preserve">release of BOR functional application enhancements. These Release Notes and other accompanying documentation for this release can be found on the </w:t>
      </w:r>
      <w:proofErr w:type="spellStart"/>
      <w:r>
        <w:t>Georgia</w:t>
      </w:r>
      <w:r w:rsidRPr="00B824E1">
        <w:rPr>
          <w:i/>
        </w:rPr>
        <w:t>FIRST</w:t>
      </w:r>
      <w:proofErr w:type="spellEnd"/>
      <w:r>
        <w:t xml:space="preserve"> website at: </w:t>
      </w:r>
      <w:hyperlink r:id="rId8" w:history="1">
        <w:r w:rsidR="00A62834" w:rsidRPr="00BC0411">
          <w:rPr>
            <w:rStyle w:val="Hyperlink"/>
          </w:rPr>
          <w:t>http://www.usg.edu/gafirst-fin/releases</w:t>
        </w:r>
      </w:hyperlink>
    </w:p>
    <w:p w:rsidR="00A62834" w:rsidRDefault="00A62834" w:rsidP="00B824E1">
      <w:pPr>
        <w:spacing w:after="0"/>
        <w:rPr>
          <w:rStyle w:val="Hyperlink"/>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016"/>
      </w:tblGrid>
      <w:tr w:rsidR="0058552B" w:rsidTr="005F0A0E">
        <w:tc>
          <w:tcPr>
            <w:tcW w:w="11016" w:type="dxa"/>
            <w:shd w:val="clear" w:color="auto" w:fill="4F81BD" w:themeFill="accent1"/>
          </w:tcPr>
          <w:p w:rsidR="0058552B" w:rsidRPr="00F85D68" w:rsidRDefault="0058552B" w:rsidP="00B824E1">
            <w:pPr>
              <w:rPr>
                <w:rStyle w:val="Hyperlink"/>
                <w:sz w:val="32"/>
                <w:szCs w:val="32"/>
              </w:rPr>
            </w:pPr>
            <w:r w:rsidRPr="005F0A0E">
              <w:rPr>
                <w:rStyle w:val="Hyperlink"/>
                <w:b/>
                <w:color w:val="FFFFFF" w:themeColor="background1"/>
                <w:sz w:val="32"/>
                <w:szCs w:val="32"/>
                <w:u w:val="none"/>
              </w:rPr>
              <w:t xml:space="preserve">Release </w:t>
            </w:r>
            <w:r w:rsidR="00F85AB4">
              <w:rPr>
                <w:rStyle w:val="Hyperlink"/>
                <w:b/>
                <w:color w:val="FFFFFF" w:themeColor="background1"/>
                <w:sz w:val="32"/>
                <w:szCs w:val="32"/>
                <w:u w:val="none"/>
              </w:rPr>
              <w:t>5.1</w:t>
            </w:r>
            <w:r w:rsidR="00A75D21">
              <w:rPr>
                <w:rStyle w:val="Hyperlink"/>
                <w:b/>
                <w:color w:val="FFFFFF" w:themeColor="background1"/>
                <w:sz w:val="32"/>
                <w:szCs w:val="32"/>
                <w:u w:val="none"/>
              </w:rPr>
              <w:t>1</w:t>
            </w:r>
          </w:p>
        </w:tc>
      </w:tr>
    </w:tbl>
    <w:p w:rsidR="0058552B" w:rsidRDefault="0058552B" w:rsidP="00B824E1">
      <w:pPr>
        <w:spacing w:after="0"/>
        <w:rPr>
          <w:rStyle w:val="Hyperlink"/>
        </w:rPr>
      </w:pPr>
    </w:p>
    <w:tbl>
      <w:tblPr>
        <w:tblStyle w:val="MediumList2-Accent1"/>
        <w:tblW w:w="11106" w:type="dxa"/>
        <w:tblLook w:val="04A0" w:firstRow="1" w:lastRow="0" w:firstColumn="1" w:lastColumn="0" w:noHBand="0" w:noVBand="1"/>
      </w:tblPr>
      <w:tblGrid>
        <w:gridCol w:w="3078"/>
        <w:gridCol w:w="8028"/>
      </w:tblGrid>
      <w:tr w:rsidR="00E756F3" w:rsidRPr="00AC42B9" w:rsidTr="00E75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E756F3" w:rsidRPr="0058552B" w:rsidRDefault="00AC42B9" w:rsidP="008B0E9A">
            <w:pPr>
              <w:rPr>
                <w:rStyle w:val="Hyperlink"/>
                <w:b/>
                <w:color w:val="2B67AF"/>
                <w:sz w:val="36"/>
                <w:szCs w:val="36"/>
                <w:u w:val="none"/>
              </w:rPr>
            </w:pPr>
            <w:r w:rsidRPr="00970759">
              <w:rPr>
                <w:rStyle w:val="Hyperlink"/>
                <w:b/>
                <w:color w:val="auto"/>
                <w:sz w:val="36"/>
                <w:szCs w:val="36"/>
                <w:u w:val="none"/>
              </w:rPr>
              <w:t>General Information</w:t>
            </w:r>
          </w:p>
        </w:tc>
      </w:tr>
      <w:tr w:rsidR="00B824E1" w:rsidRPr="00AC42B9" w:rsidTr="00E7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824E1" w:rsidRPr="00967D52" w:rsidRDefault="00444AEB" w:rsidP="00970759">
            <w:pPr>
              <w:spacing w:before="60" w:after="60"/>
              <w:rPr>
                <w:rStyle w:val="Hyperlink"/>
                <w:b/>
                <w:color w:val="auto"/>
                <w:sz w:val="24"/>
                <w:szCs w:val="24"/>
                <w:u w:val="none"/>
              </w:rPr>
            </w:pPr>
            <w:r w:rsidRPr="00967D52">
              <w:rPr>
                <w:rStyle w:val="Hyperlink"/>
                <w:b/>
                <w:color w:val="auto"/>
                <w:sz w:val="24"/>
                <w:szCs w:val="24"/>
                <w:u w:val="none"/>
              </w:rPr>
              <w:t>Known Issues</w:t>
            </w:r>
          </w:p>
        </w:tc>
        <w:tc>
          <w:tcPr>
            <w:tcW w:w="8028" w:type="dxa"/>
          </w:tcPr>
          <w:p w:rsidR="00B824E1" w:rsidRDefault="00444AEB" w:rsidP="0097075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Resolution</w:t>
            </w:r>
            <w:r w:rsidR="003B1ECA">
              <w:rPr>
                <w:rStyle w:val="Hyperlink"/>
                <w:rFonts w:asciiTheme="minorHAnsi" w:hAnsiTheme="minorHAnsi"/>
                <w:color w:val="auto"/>
                <w:u w:val="none"/>
              </w:rPr>
              <w:t>s</w:t>
            </w:r>
            <w:r w:rsidR="003F6A64">
              <w:rPr>
                <w:rStyle w:val="Hyperlink"/>
                <w:rFonts w:asciiTheme="minorHAnsi" w:hAnsiTheme="minorHAnsi"/>
                <w:color w:val="auto"/>
                <w:u w:val="none"/>
              </w:rPr>
              <w:t xml:space="preserve"> to the following Known Issue</w:t>
            </w:r>
            <w:r w:rsidR="00BC595C">
              <w:rPr>
                <w:rStyle w:val="Hyperlink"/>
                <w:rFonts w:asciiTheme="minorHAnsi" w:hAnsiTheme="minorHAnsi"/>
                <w:color w:val="auto"/>
                <w:u w:val="none"/>
              </w:rPr>
              <w:t>s</w:t>
            </w:r>
            <w:r>
              <w:rPr>
                <w:rStyle w:val="Hyperlink"/>
                <w:rFonts w:asciiTheme="minorHAnsi" w:hAnsiTheme="minorHAnsi"/>
                <w:color w:val="auto"/>
                <w:u w:val="none"/>
              </w:rPr>
              <w:t xml:space="preserve"> ha</w:t>
            </w:r>
            <w:r w:rsidR="00BC595C">
              <w:rPr>
                <w:rStyle w:val="Hyperlink"/>
                <w:rFonts w:asciiTheme="minorHAnsi" w:hAnsiTheme="minorHAnsi"/>
                <w:color w:val="auto"/>
                <w:u w:val="none"/>
              </w:rPr>
              <w:t>ve</w:t>
            </w:r>
            <w:r>
              <w:rPr>
                <w:rStyle w:val="Hyperlink"/>
                <w:rFonts w:asciiTheme="minorHAnsi" w:hAnsiTheme="minorHAnsi"/>
                <w:color w:val="auto"/>
                <w:u w:val="none"/>
              </w:rPr>
              <w:t xml:space="preserve"> been included in this release:</w:t>
            </w:r>
          </w:p>
          <w:p w:rsidR="004A7F5C" w:rsidRDefault="004A7F5C" w:rsidP="004A7F5C">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KI9.2-11_EX Expenses Workflow Routing Issue</w:t>
            </w:r>
          </w:p>
          <w:p w:rsidR="003B1ECA" w:rsidRPr="00EC17A7" w:rsidRDefault="003B1ECA" w:rsidP="003B1E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C17A7">
              <w:rPr>
                <w:rFonts w:asciiTheme="minorHAnsi" w:hAnsiTheme="minorHAnsi"/>
                <w:color w:val="auto"/>
              </w:rPr>
              <w:t>KI9.2-13</w:t>
            </w:r>
            <w:r w:rsidR="00BC595C">
              <w:rPr>
                <w:rFonts w:asciiTheme="minorHAnsi" w:hAnsiTheme="minorHAnsi"/>
                <w:color w:val="auto"/>
              </w:rPr>
              <w:t>_</w:t>
            </w:r>
            <w:r w:rsidRPr="006C1982">
              <w:rPr>
                <w:rFonts w:asciiTheme="minorHAnsi" w:hAnsiTheme="minorHAnsi"/>
                <w:iCs/>
                <w:color w:val="auto"/>
              </w:rPr>
              <w:t>ePro Requisitions Canceled with Budget Exceptions</w:t>
            </w:r>
            <w:r w:rsidRPr="006C1982">
              <w:rPr>
                <w:rFonts w:asciiTheme="minorHAnsi" w:hAnsiTheme="minorHAnsi"/>
                <w:i/>
                <w:iCs/>
                <w:color w:val="auto"/>
              </w:rPr>
              <w:t xml:space="preserve"> </w:t>
            </w:r>
          </w:p>
          <w:p w:rsidR="003B1ECA" w:rsidRDefault="003B1ECA" w:rsidP="003B1E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KI9.2-14</w:t>
            </w:r>
            <w:r w:rsidR="00BC595C">
              <w:rPr>
                <w:rStyle w:val="Hyperlink"/>
                <w:rFonts w:asciiTheme="minorHAnsi" w:hAnsiTheme="minorHAnsi"/>
                <w:color w:val="auto"/>
                <w:u w:val="none"/>
              </w:rPr>
              <w:t>_PO</w:t>
            </w:r>
            <w:r>
              <w:rPr>
                <w:rStyle w:val="Hyperlink"/>
                <w:rFonts w:asciiTheme="minorHAnsi" w:hAnsiTheme="minorHAnsi"/>
                <w:color w:val="auto"/>
                <w:u w:val="none"/>
              </w:rPr>
              <w:t xml:space="preserve"> Canceling a Dispatched PO</w:t>
            </w:r>
          </w:p>
          <w:p w:rsidR="004A7F5C" w:rsidRPr="002B6EAF" w:rsidRDefault="004A7F5C" w:rsidP="004A7F5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EC17A7">
              <w:rPr>
                <w:rFonts w:asciiTheme="minorHAnsi" w:hAnsiTheme="minorHAnsi"/>
                <w:color w:val="auto"/>
              </w:rPr>
              <w:t>KI9.2-</w:t>
            </w:r>
            <w:r>
              <w:rPr>
                <w:rFonts w:asciiTheme="minorHAnsi" w:hAnsiTheme="minorHAnsi"/>
                <w:color w:val="auto"/>
              </w:rPr>
              <w:t>17_</w:t>
            </w:r>
            <w:r w:rsidRPr="00461885">
              <w:rPr>
                <w:rFonts w:asciiTheme="minorHAnsi" w:hAnsiTheme="minorHAnsi"/>
                <w:color w:val="auto"/>
              </w:rPr>
              <w:t>AP</w:t>
            </w:r>
            <w:r>
              <w:rPr>
                <w:rFonts w:asciiTheme="minorHAnsi" w:hAnsiTheme="minorHAnsi"/>
                <w:color w:val="auto"/>
              </w:rPr>
              <w:t xml:space="preserve"> </w:t>
            </w:r>
            <w:r w:rsidR="002B6EAF" w:rsidRPr="002B6EAF">
              <w:rPr>
                <w:rStyle w:val="Strong"/>
                <w:rFonts w:asciiTheme="minorHAnsi" w:hAnsiTheme="minorHAnsi"/>
                <w:b w:val="0"/>
              </w:rPr>
              <w:t>Unable to Change Supplier Address on Voucher Payment Page</w:t>
            </w:r>
          </w:p>
          <w:p w:rsidR="00EF15A7" w:rsidRPr="00BC595C" w:rsidRDefault="00EF15A7" w:rsidP="00BC595C">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KI9.2-18_EX Approval H</w:t>
            </w:r>
            <w:r w:rsidRPr="00BC595C">
              <w:rPr>
                <w:rStyle w:val="Hyperlink"/>
                <w:rFonts w:asciiTheme="minorHAnsi" w:hAnsiTheme="minorHAnsi"/>
                <w:color w:val="auto"/>
                <w:u w:val="none"/>
              </w:rPr>
              <w:t xml:space="preserve">istory </w:t>
            </w:r>
            <w:r w:rsidR="0060173B">
              <w:rPr>
                <w:rStyle w:val="Hyperlink"/>
                <w:rFonts w:asciiTheme="minorHAnsi" w:hAnsiTheme="minorHAnsi"/>
                <w:color w:val="auto"/>
                <w:u w:val="none"/>
              </w:rPr>
              <w:t>N</w:t>
            </w:r>
            <w:r w:rsidRPr="00BC595C">
              <w:rPr>
                <w:rStyle w:val="Hyperlink"/>
                <w:rFonts w:asciiTheme="minorHAnsi" w:hAnsiTheme="minorHAnsi"/>
                <w:color w:val="auto"/>
                <w:u w:val="none"/>
              </w:rPr>
              <w:t>ot Including All Information</w:t>
            </w:r>
          </w:p>
          <w:p w:rsidR="00444AEB" w:rsidRPr="00F85AB4" w:rsidRDefault="00444AEB" w:rsidP="00F85AB4">
            <w:pPr>
              <w:spacing w:before="60" w:after="60"/>
              <w:ind w:left="3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444AEB" w:rsidRPr="00444AEB" w:rsidRDefault="00444AEB" w:rsidP="003F6A6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 xml:space="preserve">Details of Known Issues can be found on the </w:t>
            </w:r>
            <w:proofErr w:type="spellStart"/>
            <w:r>
              <w:rPr>
                <w:rStyle w:val="Hyperlink"/>
                <w:rFonts w:asciiTheme="minorHAnsi" w:hAnsiTheme="minorHAnsi"/>
                <w:color w:val="auto"/>
                <w:u w:val="none"/>
              </w:rPr>
              <w:t>Georgia</w:t>
            </w:r>
            <w:r w:rsidRPr="00444AEB">
              <w:rPr>
                <w:rStyle w:val="Hyperlink"/>
                <w:rFonts w:asciiTheme="minorHAnsi" w:hAnsiTheme="minorHAnsi"/>
                <w:i/>
                <w:color w:val="auto"/>
                <w:u w:val="none"/>
              </w:rPr>
              <w:t>FIRST</w:t>
            </w:r>
            <w:proofErr w:type="spellEnd"/>
            <w:r>
              <w:rPr>
                <w:rStyle w:val="Hyperlink"/>
                <w:rFonts w:asciiTheme="minorHAnsi" w:hAnsiTheme="minorHAnsi"/>
                <w:color w:val="auto"/>
                <w:u w:val="none"/>
              </w:rPr>
              <w:t xml:space="preserve"> website at: </w:t>
            </w:r>
            <w:hyperlink r:id="rId9" w:history="1">
              <w:r w:rsidRPr="002C43A3">
                <w:rPr>
                  <w:rStyle w:val="Hyperlink"/>
                </w:rPr>
                <w:t>http://www.usg.edu/gafirst-fin/known_issues</w:t>
              </w:r>
            </w:hyperlink>
            <w:r>
              <w:rPr>
                <w:rStyle w:val="Hyperlink"/>
                <w:rFonts w:asciiTheme="minorHAnsi" w:hAnsiTheme="minorHAnsi"/>
                <w:color w:val="auto"/>
                <w:u w:val="none"/>
              </w:rPr>
              <w:t xml:space="preserve"> </w:t>
            </w:r>
          </w:p>
        </w:tc>
      </w:tr>
      <w:tr w:rsidR="00555208" w:rsidRPr="00AC42B9" w:rsidTr="006D081A">
        <w:tc>
          <w:tcPr>
            <w:cnfStyle w:val="001000000000" w:firstRow="0" w:lastRow="0" w:firstColumn="1" w:lastColumn="0" w:oddVBand="0" w:evenVBand="0" w:oddHBand="0" w:evenHBand="0" w:firstRowFirstColumn="0" w:firstRowLastColumn="0" w:lastRowFirstColumn="0" w:lastRowLastColumn="0"/>
            <w:tcW w:w="11106" w:type="dxa"/>
            <w:gridSpan w:val="2"/>
          </w:tcPr>
          <w:p w:rsidR="008845EE" w:rsidRDefault="00EF15A7" w:rsidP="006D081A">
            <w:pPr>
              <w:rPr>
                <w:b/>
                <w:sz w:val="60"/>
                <w:szCs w:val="60"/>
              </w:rPr>
            </w:pPr>
            <w:r>
              <w:rPr>
                <w:b/>
                <w:sz w:val="60"/>
                <w:szCs w:val="60"/>
              </w:rPr>
              <w:br w:type="page"/>
            </w:r>
          </w:p>
          <w:p w:rsidR="008845EE" w:rsidRPr="0058552B" w:rsidRDefault="00555208" w:rsidP="008845EE">
            <w:pPr>
              <w:rPr>
                <w:rStyle w:val="Hyperlink"/>
                <w:b/>
                <w:color w:val="2B67AF"/>
                <w:sz w:val="36"/>
                <w:szCs w:val="36"/>
                <w:u w:val="none"/>
              </w:rPr>
            </w:pPr>
            <w:r>
              <w:rPr>
                <w:rStyle w:val="Hyperlink"/>
                <w:b/>
                <w:color w:val="auto"/>
                <w:sz w:val="36"/>
                <w:szCs w:val="36"/>
                <w:u w:val="none"/>
              </w:rPr>
              <w:t>Technical Information</w:t>
            </w:r>
          </w:p>
        </w:tc>
      </w:tr>
      <w:tr w:rsidR="00555208" w:rsidRPr="00AC42B9" w:rsidTr="0088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24" w:space="0" w:color="4F81BD" w:themeColor="accent1"/>
            </w:tcBorders>
          </w:tcPr>
          <w:p w:rsidR="00555208" w:rsidRPr="00967D52" w:rsidRDefault="00555208" w:rsidP="006D081A">
            <w:pPr>
              <w:spacing w:before="60" w:after="60"/>
              <w:rPr>
                <w:rStyle w:val="Hyperlink"/>
                <w:color w:val="auto"/>
                <w:sz w:val="24"/>
                <w:szCs w:val="24"/>
                <w:u w:val="none"/>
              </w:rPr>
            </w:pPr>
            <w:r>
              <w:rPr>
                <w:rStyle w:val="Hyperlink"/>
                <w:b/>
                <w:color w:val="auto"/>
                <w:sz w:val="24"/>
                <w:szCs w:val="24"/>
                <w:u w:val="none"/>
              </w:rPr>
              <w:t>Database</w:t>
            </w:r>
          </w:p>
        </w:tc>
        <w:tc>
          <w:tcPr>
            <w:tcW w:w="8028" w:type="dxa"/>
            <w:tcBorders>
              <w:top w:val="single" w:sz="24" w:space="0" w:color="4F81BD" w:themeColor="accent1"/>
            </w:tcBorders>
          </w:tcPr>
          <w:p w:rsidR="00555208" w:rsidRDefault="00555208" w:rsidP="006D081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7528E6">
              <w:rPr>
                <w:rStyle w:val="Hyperlink"/>
                <w:rFonts w:asciiTheme="minorHAnsi" w:hAnsiTheme="minorHAnsi"/>
                <w:color w:val="auto"/>
                <w:u w:val="none"/>
              </w:rPr>
              <w:t xml:space="preserve">The FPROD Production Transaction database will be shut down for the normal maintenance window at </w:t>
            </w:r>
            <w:r>
              <w:rPr>
                <w:rStyle w:val="Hyperlink"/>
                <w:rFonts w:asciiTheme="minorHAnsi" w:hAnsiTheme="minorHAnsi"/>
                <w:color w:val="auto"/>
                <w:u w:val="none"/>
              </w:rPr>
              <w:t>9</w:t>
            </w:r>
            <w:r w:rsidRPr="007528E6">
              <w:rPr>
                <w:rStyle w:val="Hyperlink"/>
                <w:rFonts w:asciiTheme="minorHAnsi" w:hAnsiTheme="minorHAnsi"/>
                <w:color w:val="auto"/>
                <w:u w:val="none"/>
              </w:rPr>
              <w:t xml:space="preserve">:00pm on Friday, </w:t>
            </w:r>
            <w:r>
              <w:rPr>
                <w:rStyle w:val="Hyperlink"/>
                <w:rFonts w:asciiTheme="minorHAnsi" w:hAnsiTheme="minorHAnsi"/>
                <w:color w:val="auto"/>
                <w:u w:val="none"/>
              </w:rPr>
              <w:t>January</w:t>
            </w:r>
            <w:r w:rsidRPr="007528E6">
              <w:rPr>
                <w:rStyle w:val="Hyperlink"/>
                <w:rFonts w:asciiTheme="minorHAnsi" w:hAnsiTheme="minorHAnsi"/>
                <w:color w:val="auto"/>
                <w:u w:val="none"/>
              </w:rPr>
              <w:t xml:space="preserve"> 1</w:t>
            </w:r>
            <w:r>
              <w:rPr>
                <w:rStyle w:val="Hyperlink"/>
                <w:rFonts w:asciiTheme="minorHAnsi" w:hAnsiTheme="minorHAnsi"/>
                <w:color w:val="auto"/>
                <w:u w:val="none"/>
              </w:rPr>
              <w:t>5</w:t>
            </w:r>
            <w:r w:rsidRPr="007528E6">
              <w:rPr>
                <w:rStyle w:val="Hyperlink"/>
                <w:rFonts w:asciiTheme="minorHAnsi" w:hAnsiTheme="minorHAnsi"/>
                <w:color w:val="auto"/>
                <w:u w:val="none"/>
              </w:rPr>
              <w:t>, 201</w:t>
            </w:r>
            <w:r>
              <w:rPr>
                <w:rStyle w:val="Hyperlink"/>
                <w:rFonts w:asciiTheme="minorHAnsi" w:hAnsiTheme="minorHAnsi"/>
                <w:color w:val="auto"/>
                <w:u w:val="none"/>
              </w:rPr>
              <w:t>6</w:t>
            </w:r>
            <w:r w:rsidRPr="007528E6">
              <w:rPr>
                <w:rStyle w:val="Hyperlink"/>
                <w:rFonts w:asciiTheme="minorHAnsi" w:hAnsiTheme="minorHAnsi"/>
                <w:color w:val="auto"/>
                <w:u w:val="none"/>
              </w:rPr>
              <w:t xml:space="preserve"> and will remain unavailable until approximately 7:00am on Saturday, </w:t>
            </w:r>
            <w:r>
              <w:rPr>
                <w:rStyle w:val="Hyperlink"/>
                <w:rFonts w:asciiTheme="minorHAnsi" w:hAnsiTheme="minorHAnsi"/>
                <w:color w:val="auto"/>
                <w:u w:val="none"/>
              </w:rPr>
              <w:t>January</w:t>
            </w:r>
            <w:r w:rsidRPr="007528E6">
              <w:rPr>
                <w:rStyle w:val="Hyperlink"/>
                <w:rFonts w:asciiTheme="minorHAnsi" w:hAnsiTheme="minorHAnsi"/>
                <w:color w:val="auto"/>
                <w:u w:val="none"/>
              </w:rPr>
              <w:t xml:space="preserve"> 1</w:t>
            </w:r>
            <w:r>
              <w:rPr>
                <w:rStyle w:val="Hyperlink"/>
                <w:rFonts w:asciiTheme="minorHAnsi" w:hAnsiTheme="minorHAnsi"/>
                <w:color w:val="auto"/>
                <w:u w:val="none"/>
              </w:rPr>
              <w:t>6</w:t>
            </w:r>
            <w:r w:rsidRPr="007528E6">
              <w:rPr>
                <w:rStyle w:val="Hyperlink"/>
                <w:rFonts w:asciiTheme="minorHAnsi" w:hAnsiTheme="minorHAnsi"/>
                <w:color w:val="auto"/>
                <w:u w:val="none"/>
              </w:rPr>
              <w:t>, 201</w:t>
            </w:r>
            <w:r>
              <w:rPr>
                <w:rStyle w:val="Hyperlink"/>
                <w:rFonts w:asciiTheme="minorHAnsi" w:hAnsiTheme="minorHAnsi"/>
                <w:color w:val="auto"/>
                <w:u w:val="none"/>
              </w:rPr>
              <w:t>6</w:t>
            </w:r>
            <w:r w:rsidRPr="007528E6">
              <w:rPr>
                <w:rStyle w:val="Hyperlink"/>
                <w:rFonts w:asciiTheme="minorHAnsi" w:hAnsiTheme="minorHAnsi"/>
                <w:color w:val="auto"/>
                <w:u w:val="none"/>
              </w:rPr>
              <w:t xml:space="preserve">. The FPROD Production Transaction database will be ready for access at 7:00am on Saturday, </w:t>
            </w:r>
            <w:r>
              <w:rPr>
                <w:rStyle w:val="Hyperlink"/>
                <w:rFonts w:asciiTheme="minorHAnsi" w:hAnsiTheme="minorHAnsi"/>
                <w:color w:val="auto"/>
                <w:u w:val="none"/>
              </w:rPr>
              <w:t>January</w:t>
            </w:r>
            <w:r w:rsidRPr="007528E6">
              <w:rPr>
                <w:rStyle w:val="Hyperlink"/>
                <w:rFonts w:asciiTheme="minorHAnsi" w:hAnsiTheme="minorHAnsi"/>
                <w:color w:val="auto"/>
                <w:u w:val="none"/>
              </w:rPr>
              <w:t xml:space="preserve"> 1</w:t>
            </w:r>
            <w:r>
              <w:rPr>
                <w:rStyle w:val="Hyperlink"/>
                <w:rFonts w:asciiTheme="minorHAnsi" w:hAnsiTheme="minorHAnsi"/>
                <w:color w:val="auto"/>
                <w:u w:val="none"/>
              </w:rPr>
              <w:t>6</w:t>
            </w:r>
            <w:r w:rsidRPr="007528E6">
              <w:rPr>
                <w:rStyle w:val="Hyperlink"/>
                <w:rFonts w:asciiTheme="minorHAnsi" w:hAnsiTheme="minorHAnsi"/>
                <w:color w:val="auto"/>
                <w:u w:val="none"/>
              </w:rPr>
              <w:t>, 201</w:t>
            </w:r>
            <w:r>
              <w:rPr>
                <w:rStyle w:val="Hyperlink"/>
                <w:rFonts w:asciiTheme="minorHAnsi" w:hAnsiTheme="minorHAnsi"/>
                <w:color w:val="auto"/>
                <w:u w:val="none"/>
              </w:rPr>
              <w:t>6</w:t>
            </w:r>
            <w:r w:rsidRPr="007528E6">
              <w:rPr>
                <w:rStyle w:val="Hyperlink"/>
                <w:rFonts w:asciiTheme="minorHAnsi" w:hAnsiTheme="minorHAnsi"/>
                <w:color w:val="auto"/>
                <w:u w:val="none"/>
              </w:rPr>
              <w:t>.</w:t>
            </w:r>
            <w:r>
              <w:rPr>
                <w:rStyle w:val="Hyperlink"/>
                <w:rFonts w:asciiTheme="minorHAnsi" w:hAnsiTheme="minorHAnsi"/>
                <w:color w:val="auto"/>
                <w:u w:val="none"/>
              </w:rPr>
              <w:t xml:space="preserve"> </w:t>
            </w:r>
          </w:p>
          <w:p w:rsidR="00555208" w:rsidRDefault="00555208" w:rsidP="006D081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555208" w:rsidRPr="00C24A3E" w:rsidRDefault="00555208" w:rsidP="006D081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C24A3E">
              <w:rPr>
                <w:rFonts w:asciiTheme="minorHAnsi" w:hAnsiTheme="minorHAnsi"/>
                <w:b/>
                <w:bCs/>
              </w:rPr>
              <w:t xml:space="preserve">NOTE: </w:t>
            </w:r>
            <w:r w:rsidRPr="00C24A3E">
              <w:rPr>
                <w:rFonts w:asciiTheme="minorHAnsi" w:hAnsiTheme="minorHAnsi"/>
              </w:rPr>
              <w:t>The system cache may be cleared as</w:t>
            </w:r>
            <w:r>
              <w:rPr>
                <w:rFonts w:asciiTheme="minorHAnsi" w:hAnsiTheme="minorHAnsi"/>
              </w:rPr>
              <w:t xml:space="preserve"> part of the release process. </w:t>
            </w:r>
            <w:r w:rsidRPr="00C24A3E">
              <w:rPr>
                <w:rFonts w:asciiTheme="minorHAnsi" w:hAnsiTheme="minorHAnsi"/>
              </w:rPr>
              <w:t>ITS recommends that all users clear their temporary internet files when logging back into the system. Please be aware that the initial loading of pages may be slower than normal on the first business day after a release becau</w:t>
            </w:r>
            <w:r>
              <w:rPr>
                <w:rFonts w:asciiTheme="minorHAnsi" w:hAnsiTheme="minorHAnsi"/>
              </w:rPr>
              <w:t xml:space="preserve">se of this. </w:t>
            </w:r>
            <w:r w:rsidRPr="00C24A3E">
              <w:rPr>
                <w:rFonts w:asciiTheme="minorHAnsi" w:hAnsiTheme="minorHAnsi"/>
              </w:rPr>
              <w:t>It is highly recommended that all users clear their browser cache often, especially after an update is applied to the Production Transaction database.</w:t>
            </w:r>
          </w:p>
        </w:tc>
      </w:tr>
    </w:tbl>
    <w:p w:rsidR="00EF15A7" w:rsidRDefault="00EF15A7">
      <w:pPr>
        <w:rPr>
          <w:rFonts w:asciiTheme="majorHAnsi" w:hAnsiTheme="majorHAnsi"/>
          <w:b/>
          <w:sz w:val="60"/>
          <w:szCs w:val="60"/>
        </w:rPr>
      </w:pPr>
    </w:p>
    <w:p w:rsidR="0067526D" w:rsidRPr="00836F99" w:rsidRDefault="0067526D" w:rsidP="0067526D">
      <w:pPr>
        <w:spacing w:after="0"/>
        <w:jc w:val="center"/>
        <w:rPr>
          <w:rFonts w:asciiTheme="majorHAnsi" w:hAnsiTheme="majorHAnsi"/>
          <w:b/>
          <w:sz w:val="60"/>
          <w:szCs w:val="60"/>
        </w:rPr>
      </w:pPr>
      <w:r w:rsidRPr="00836F99">
        <w:rPr>
          <w:rFonts w:asciiTheme="majorHAnsi" w:hAnsiTheme="majorHAnsi"/>
          <w:b/>
          <w:sz w:val="60"/>
          <w:szCs w:val="60"/>
        </w:rPr>
        <w:lastRenderedPageBreak/>
        <w:t>Module-Specific Information</w:t>
      </w:r>
    </w:p>
    <w:p w:rsidR="0067526D" w:rsidRPr="0067526D" w:rsidRDefault="0067526D" w:rsidP="0067526D">
      <w:pPr>
        <w:spacing w:after="0"/>
        <w:jc w:val="center"/>
        <w:rPr>
          <w:rFonts w:asciiTheme="majorHAnsi" w:hAnsiTheme="majorHAnsi"/>
          <w:b/>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shd w:val="clear" w:color="auto" w:fill="4F81BD" w:themeFill="accent1"/>
        <w:tblLook w:val="04A0" w:firstRow="1" w:lastRow="0" w:firstColumn="1" w:lastColumn="0" w:noHBand="0" w:noVBand="1"/>
      </w:tblPr>
      <w:tblGrid>
        <w:gridCol w:w="11016"/>
      </w:tblGrid>
      <w:tr w:rsidR="0067526D" w:rsidTr="00F85D68">
        <w:tc>
          <w:tcPr>
            <w:tcW w:w="11016" w:type="dxa"/>
            <w:shd w:val="clear" w:color="auto" w:fill="4F81BD" w:themeFill="accent1"/>
          </w:tcPr>
          <w:p w:rsidR="0067526D" w:rsidRPr="0067526D" w:rsidRDefault="000A298C" w:rsidP="0067526D">
            <w:pPr>
              <w:jc w:val="center"/>
              <w:rPr>
                <w:rFonts w:asciiTheme="majorHAnsi" w:hAnsiTheme="majorHAnsi"/>
                <w:b/>
                <w:sz w:val="52"/>
                <w:szCs w:val="52"/>
              </w:rPr>
            </w:pPr>
            <w:r w:rsidRPr="005F0A0E">
              <w:rPr>
                <w:rStyle w:val="Hyperlink"/>
                <w:b/>
                <w:color w:val="FFFFFF" w:themeColor="background1"/>
                <w:sz w:val="52"/>
                <w:szCs w:val="52"/>
                <w:u w:val="none"/>
              </w:rPr>
              <w:t>Accounts Payable (AP)</w:t>
            </w:r>
          </w:p>
        </w:tc>
      </w:tr>
    </w:tbl>
    <w:p w:rsidR="0067526D" w:rsidRDefault="0067526D" w:rsidP="0067526D">
      <w:pPr>
        <w:spacing w:after="0"/>
        <w:rPr>
          <w:rFonts w:asciiTheme="majorHAnsi" w:hAnsiTheme="majorHAnsi"/>
        </w:rPr>
      </w:pPr>
    </w:p>
    <w:tbl>
      <w:tblPr>
        <w:tblStyle w:val="MediumList2-Accent1"/>
        <w:tblW w:w="11106" w:type="dxa"/>
        <w:tblLook w:val="04A0" w:firstRow="1" w:lastRow="0" w:firstColumn="1" w:lastColumn="0" w:noHBand="0" w:noVBand="1"/>
      </w:tblPr>
      <w:tblGrid>
        <w:gridCol w:w="11106"/>
      </w:tblGrid>
      <w:tr w:rsidR="00926AA9" w:rsidRPr="00AC42B9" w:rsidTr="00E5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tcPr>
          <w:p w:rsidR="00926AA9" w:rsidRDefault="00926AA9" w:rsidP="00E570DC">
            <w:pPr>
              <w:rPr>
                <w:rStyle w:val="Hyperlink"/>
                <w:b/>
                <w:color w:val="auto"/>
                <w:u w:val="none"/>
              </w:rPr>
            </w:pPr>
            <w:r>
              <w:rPr>
                <w:rStyle w:val="Hyperlink"/>
                <w:b/>
                <w:color w:val="auto"/>
                <w:sz w:val="36"/>
                <w:szCs w:val="36"/>
                <w:u w:val="none"/>
              </w:rPr>
              <w:t>Modifications to Existing Processes</w:t>
            </w:r>
          </w:p>
        </w:tc>
      </w:tr>
    </w:tbl>
    <w:tbl>
      <w:tblPr>
        <w:tblStyle w:val="GridTable7Colorful-Accent1"/>
        <w:tblW w:w="11106" w:type="dxa"/>
        <w:tblLook w:val="04A0" w:firstRow="1" w:lastRow="0" w:firstColumn="1" w:lastColumn="0" w:noHBand="0" w:noVBand="1"/>
      </w:tblPr>
      <w:tblGrid>
        <w:gridCol w:w="3078"/>
        <w:gridCol w:w="8028"/>
      </w:tblGrid>
      <w:tr w:rsidR="000863E6" w:rsidRPr="004F254A" w:rsidTr="00BC5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8" w:type="dxa"/>
            <w:tcBorders>
              <w:right w:val="single" w:sz="4" w:space="0" w:color="auto"/>
            </w:tcBorders>
          </w:tcPr>
          <w:p w:rsidR="000863E6" w:rsidRPr="00BD4DDC" w:rsidRDefault="000863E6" w:rsidP="00361EA5">
            <w:pPr>
              <w:spacing w:before="60" w:after="60"/>
              <w:jc w:val="left"/>
              <w:rPr>
                <w:rStyle w:val="Hyperlink"/>
                <w:rFonts w:asciiTheme="majorHAnsi" w:hAnsiTheme="majorHAnsi"/>
                <w:b w:val="0"/>
                <w:i w:val="0"/>
                <w:color w:val="auto"/>
                <w:sz w:val="24"/>
                <w:szCs w:val="24"/>
                <w:u w:val="none"/>
              </w:rPr>
            </w:pPr>
            <w:r w:rsidRPr="00BD4DDC">
              <w:rPr>
                <w:rStyle w:val="Hyperlink"/>
                <w:rFonts w:asciiTheme="majorHAnsi" w:hAnsiTheme="majorHAnsi"/>
                <w:i w:val="0"/>
                <w:color w:val="auto"/>
                <w:sz w:val="24"/>
                <w:szCs w:val="24"/>
                <w:u w:val="none"/>
              </w:rPr>
              <w:t>Update Voucher Line Withholding</w:t>
            </w:r>
          </w:p>
        </w:tc>
        <w:tc>
          <w:tcPr>
            <w:tcW w:w="8028" w:type="dxa"/>
            <w:tcBorders>
              <w:left w:val="single" w:sz="4" w:space="0" w:color="auto"/>
            </w:tcBorders>
            <w:shd w:val="clear" w:color="auto" w:fill="DBE5F1" w:themeFill="accent1" w:themeFillTint="33"/>
          </w:tcPr>
          <w:p w:rsidR="000863E6" w:rsidRPr="00D3581A" w:rsidRDefault="000863E6" w:rsidP="00E570DC">
            <w:pPr>
              <w:spacing w:before="60" w:after="60"/>
              <w:cnfStyle w:val="100000000000" w:firstRow="1" w:lastRow="0" w:firstColumn="0" w:lastColumn="0" w:oddVBand="0" w:evenVBand="0" w:oddHBand="0" w:evenHBand="0" w:firstRowFirstColumn="0" w:firstRowLastColumn="0" w:lastRowFirstColumn="0" w:lastRowLastColumn="0"/>
              <w:rPr>
                <w:rStyle w:val="Hyperlink"/>
                <w:color w:val="auto"/>
                <w:u w:val="none"/>
              </w:rPr>
            </w:pPr>
            <w:r w:rsidRPr="00D3581A">
              <w:rPr>
                <w:rStyle w:val="Hyperlink"/>
                <w:color w:val="auto"/>
                <w:u w:val="none"/>
              </w:rPr>
              <w:t>Suppliers &gt; 1099/Global Withholding &gt; Maintain &gt; Update Voucher Line Withholding</w:t>
            </w:r>
          </w:p>
          <w:p w:rsidR="000863E6" w:rsidRPr="00EC17A7" w:rsidRDefault="000863E6" w:rsidP="00E570DC">
            <w:pPr>
              <w:cnfStyle w:val="100000000000" w:firstRow="1" w:lastRow="0" w:firstColumn="0" w:lastColumn="0" w:oddVBand="0" w:evenVBand="0" w:oddHBand="0" w:evenHBand="0" w:firstRowFirstColumn="0" w:firstRowLastColumn="0" w:lastRowFirstColumn="0" w:lastRowLastColumn="0"/>
              <w:rPr>
                <w:color w:val="auto"/>
              </w:rPr>
            </w:pPr>
          </w:p>
          <w:p w:rsidR="000863E6" w:rsidRPr="000863E6" w:rsidRDefault="003F12E4" w:rsidP="000D3DB3">
            <w:pPr>
              <w:cnfStyle w:val="100000000000" w:firstRow="1" w:lastRow="0" w:firstColumn="0" w:lastColumn="0" w:oddVBand="0" w:evenVBand="0" w:oddHBand="0" w:evenHBand="0" w:firstRowFirstColumn="0" w:firstRowLastColumn="0" w:lastRowFirstColumn="0" w:lastRowLastColumn="0"/>
              <w:rPr>
                <w:rStyle w:val="Hyperlink"/>
                <w:b w:val="0"/>
                <w:color w:val="auto"/>
                <w:u w:val="none"/>
              </w:rPr>
            </w:pPr>
            <w:r w:rsidRPr="000D3DB3">
              <w:rPr>
                <w:b w:val="0"/>
                <w:color w:val="auto"/>
              </w:rPr>
              <w:t xml:space="preserve">Users are able to mark vouchers as withholding applicable on a voucher. Currently, if a user needs to change a voucher from no withholding to withholding using the update voucher withholding process, they will get the error message “An Error Has Occurred Which Requires This Page To Be Cancelled”. A view </w:t>
            </w:r>
            <w:r w:rsidR="000D3DB3">
              <w:rPr>
                <w:b w:val="0"/>
                <w:color w:val="auto"/>
              </w:rPr>
              <w:t xml:space="preserve">has been </w:t>
            </w:r>
            <w:r w:rsidRPr="000D3DB3">
              <w:rPr>
                <w:b w:val="0"/>
                <w:color w:val="auto"/>
              </w:rPr>
              <w:t>modified to allow users to enter all required details when changing the voucher line withholding from no to yes.</w:t>
            </w:r>
          </w:p>
        </w:tc>
      </w:tr>
      <w:tr w:rsidR="000863E6" w:rsidRPr="004F254A" w:rsidTr="00BC5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0863E6" w:rsidRPr="00BD4DDC" w:rsidRDefault="00671A51" w:rsidP="00671A51">
            <w:pPr>
              <w:spacing w:before="60" w:after="60"/>
              <w:jc w:val="left"/>
              <w:rPr>
                <w:rStyle w:val="Hyperlink"/>
                <w:rFonts w:asciiTheme="majorHAnsi" w:hAnsiTheme="majorHAnsi"/>
                <w:b/>
                <w:i w:val="0"/>
                <w:color w:val="auto"/>
                <w:sz w:val="24"/>
                <w:szCs w:val="24"/>
                <w:u w:val="none"/>
              </w:rPr>
            </w:pPr>
            <w:r w:rsidRPr="00BD4DDC">
              <w:rPr>
                <w:rStyle w:val="Hyperlink"/>
                <w:rFonts w:asciiTheme="majorHAnsi" w:hAnsiTheme="majorHAnsi"/>
                <w:b/>
                <w:i w:val="0"/>
                <w:color w:val="auto"/>
                <w:sz w:val="24"/>
                <w:szCs w:val="24"/>
                <w:u w:val="none"/>
              </w:rPr>
              <w:t xml:space="preserve">Voucher entry – Modify </w:t>
            </w:r>
            <w:r w:rsidRPr="00BD4DDC">
              <w:rPr>
                <w:rStyle w:val="Hyperlink"/>
                <w:rFonts w:asciiTheme="majorHAnsi" w:hAnsiTheme="majorHAnsi"/>
                <w:b/>
                <w:i w:val="0"/>
                <w:color w:val="auto"/>
                <w:sz w:val="24"/>
                <w:szCs w:val="24"/>
                <w:u w:val="none"/>
              </w:rPr>
              <w:br/>
              <w:t>payment address after saving voucher</w:t>
            </w:r>
          </w:p>
        </w:tc>
        <w:tc>
          <w:tcPr>
            <w:tcW w:w="8028" w:type="dxa"/>
            <w:shd w:val="clear" w:color="auto" w:fill="FFFFFF" w:themeFill="background1"/>
          </w:tcPr>
          <w:p w:rsidR="000863E6" w:rsidRPr="000863E6" w:rsidRDefault="000863E6"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b/>
                <w:color w:val="auto"/>
                <w:u w:val="none"/>
              </w:rPr>
            </w:pPr>
            <w:r w:rsidRPr="000863E6">
              <w:rPr>
                <w:rStyle w:val="Hyperlink"/>
                <w:b/>
                <w:color w:val="auto"/>
                <w:u w:val="none"/>
              </w:rPr>
              <w:t>Accounts Payable &gt; Vouchers &gt; Add/Update &gt; Regular Entry</w:t>
            </w:r>
          </w:p>
          <w:p w:rsidR="000863E6" w:rsidRDefault="000863E6" w:rsidP="00E570DC">
            <w:pPr>
              <w:spacing w:before="60" w:after="60"/>
              <w:ind w:left="720" w:hanging="720"/>
              <w:cnfStyle w:val="000000100000" w:firstRow="0" w:lastRow="0" w:firstColumn="0" w:lastColumn="0" w:oddVBand="0" w:evenVBand="0" w:oddHBand="1" w:evenHBand="0" w:firstRowFirstColumn="0" w:firstRowLastColumn="0" w:lastRowFirstColumn="0" w:lastRowLastColumn="0"/>
              <w:rPr>
                <w:rStyle w:val="Hyperlink"/>
                <w:color w:val="auto"/>
                <w:u w:val="none"/>
              </w:rPr>
            </w:pPr>
          </w:p>
          <w:p w:rsidR="000863E6" w:rsidRDefault="00060E10" w:rsidP="00060E10">
            <w:pPr>
              <w:spacing w:before="60" w:after="60"/>
              <w:cnfStyle w:val="000000100000" w:firstRow="0" w:lastRow="0" w:firstColumn="0" w:lastColumn="0" w:oddVBand="0" w:evenVBand="0" w:oddHBand="1" w:evenHBand="0" w:firstRowFirstColumn="0" w:firstRowLastColumn="0" w:lastRowFirstColumn="0" w:lastRowLastColumn="0"/>
              <w:rPr>
                <w:rStyle w:val="Strong"/>
                <w:b w:val="0"/>
                <w:color w:val="auto"/>
              </w:rPr>
            </w:pPr>
            <w:r w:rsidRPr="00060E10">
              <w:rPr>
                <w:rStyle w:val="Hyperlink"/>
                <w:color w:val="auto"/>
                <w:u w:val="none"/>
              </w:rPr>
              <w:t xml:space="preserve">Known Issue KI </w:t>
            </w:r>
            <w:r w:rsidR="000863E6" w:rsidRPr="00060E10">
              <w:rPr>
                <w:rStyle w:val="Hyperlink"/>
                <w:color w:val="auto"/>
                <w:u w:val="none"/>
              </w:rPr>
              <w:t>9.2-17_AP</w:t>
            </w:r>
            <w:r w:rsidRPr="00060E10">
              <w:rPr>
                <w:rStyle w:val="Hyperlink"/>
                <w:color w:val="auto"/>
                <w:u w:val="none"/>
              </w:rPr>
              <w:t xml:space="preserve"> </w:t>
            </w:r>
            <w:r w:rsidRPr="00060E10">
              <w:rPr>
                <w:rStyle w:val="Strong"/>
                <w:b w:val="0"/>
                <w:i/>
                <w:color w:val="auto"/>
              </w:rPr>
              <w:t>Unable to Change Supplier Address on Voucher Payment Page</w:t>
            </w:r>
            <w:r>
              <w:rPr>
                <w:rStyle w:val="Strong"/>
                <w:b w:val="0"/>
                <w:i/>
                <w:color w:val="auto"/>
              </w:rPr>
              <w:t xml:space="preserve"> </w:t>
            </w:r>
            <w:r>
              <w:rPr>
                <w:rStyle w:val="Strong"/>
                <w:b w:val="0"/>
                <w:color w:val="auto"/>
              </w:rPr>
              <w:t xml:space="preserve">has been resolved as part of this release. </w:t>
            </w:r>
          </w:p>
          <w:p w:rsidR="00622183" w:rsidRPr="00060E10" w:rsidRDefault="00622183" w:rsidP="00060E10">
            <w:pPr>
              <w:spacing w:before="60" w:after="60"/>
              <w:cnfStyle w:val="000000100000" w:firstRow="0" w:lastRow="0" w:firstColumn="0" w:lastColumn="0" w:oddVBand="0" w:evenVBand="0" w:oddHBand="1" w:evenHBand="0" w:firstRowFirstColumn="0" w:firstRowLastColumn="0" w:lastRowFirstColumn="0" w:lastRowLastColumn="0"/>
              <w:rPr>
                <w:rStyle w:val="Hyperlink"/>
                <w:b/>
                <w:color w:val="auto"/>
                <w:highlight w:val="yellow"/>
                <w:u w:val="none"/>
              </w:rPr>
            </w:pPr>
          </w:p>
          <w:p w:rsidR="000863E6" w:rsidRPr="004F254A" w:rsidRDefault="00622183" w:rsidP="0062218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622183">
              <w:rPr>
                <w:color w:val="auto"/>
              </w:rPr>
              <w:t xml:space="preserve">An Oracle fix was applied as part of Release 5.11. </w:t>
            </w:r>
            <w:r w:rsidRPr="00622183">
              <w:rPr>
                <w:rStyle w:val="Hyperlink"/>
                <w:color w:val="auto"/>
                <w:u w:val="none"/>
              </w:rPr>
              <w:t xml:space="preserve">Users were getting an error message when they attempted to change the supplier payment address on the “Voucher Payment” tab once a voucher had been saved. As of this release, they will </w:t>
            </w:r>
            <w:r w:rsidR="00EC3BE2">
              <w:rPr>
                <w:color w:val="auto"/>
              </w:rPr>
              <w:t xml:space="preserve">no longer get the error message, and the functional workaround will no longer be required. </w:t>
            </w:r>
          </w:p>
        </w:tc>
      </w:tr>
      <w:tr w:rsidR="00EC3BE2" w:rsidRPr="004F254A" w:rsidTr="00EC3BE2">
        <w:tc>
          <w:tcPr>
            <w:cnfStyle w:val="001000000000" w:firstRow="0" w:lastRow="0" w:firstColumn="1" w:lastColumn="0" w:oddVBand="0" w:evenVBand="0" w:oddHBand="0" w:evenHBand="0" w:firstRowFirstColumn="0" w:firstRowLastColumn="0" w:lastRowFirstColumn="0" w:lastRowLastColumn="0"/>
            <w:tcW w:w="3078" w:type="dxa"/>
          </w:tcPr>
          <w:p w:rsidR="00EC3BE2" w:rsidRPr="00130D31" w:rsidRDefault="00EC3BE2" w:rsidP="00EC3BE2">
            <w:pPr>
              <w:spacing w:before="60" w:after="60"/>
              <w:jc w:val="left"/>
              <w:rPr>
                <w:rStyle w:val="Hyperlink"/>
                <w:rFonts w:asciiTheme="majorHAnsi" w:hAnsiTheme="majorHAnsi"/>
                <w:b/>
                <w:i w:val="0"/>
                <w:color w:val="auto"/>
                <w:sz w:val="24"/>
                <w:szCs w:val="24"/>
                <w:u w:val="none"/>
              </w:rPr>
            </w:pPr>
            <w:r w:rsidRPr="00130D31">
              <w:rPr>
                <w:rStyle w:val="Hyperlink"/>
                <w:rFonts w:asciiTheme="majorHAnsi" w:hAnsiTheme="majorHAnsi"/>
                <w:b/>
                <w:i w:val="0"/>
                <w:color w:val="auto"/>
                <w:sz w:val="24"/>
                <w:szCs w:val="24"/>
                <w:u w:val="none"/>
              </w:rPr>
              <w:t>Oracle patches/fixes for CY2015 1099 reporting</w:t>
            </w:r>
          </w:p>
        </w:tc>
        <w:tc>
          <w:tcPr>
            <w:tcW w:w="8028" w:type="dxa"/>
            <w:shd w:val="clear" w:color="auto" w:fill="DBE5F1" w:themeFill="accent1" w:themeFillTint="33"/>
          </w:tcPr>
          <w:p w:rsidR="00EC3BE2" w:rsidRPr="004F254A" w:rsidRDefault="00EC3BE2" w:rsidP="00EC3BE2">
            <w:pPr>
              <w:spacing w:before="60" w:after="60"/>
              <w:cnfStyle w:val="000000000000" w:firstRow="0" w:lastRow="0" w:firstColumn="0" w:lastColumn="0" w:oddVBand="0" w:evenVBand="0" w:oddHBand="0" w:evenHBand="0" w:firstRowFirstColumn="0" w:firstRowLastColumn="0" w:lastRowFirstColumn="0" w:lastRowLastColumn="0"/>
              <w:rPr>
                <w:rStyle w:val="Hyperlink"/>
                <w:color w:val="auto"/>
                <w:u w:val="none"/>
              </w:rPr>
            </w:pPr>
            <w:r>
              <w:rPr>
                <w:rStyle w:val="Hyperlink"/>
                <w:color w:val="auto"/>
                <w:u w:val="none"/>
              </w:rPr>
              <w:t xml:space="preserve">The </w:t>
            </w:r>
            <w:r w:rsidRPr="001A2477">
              <w:rPr>
                <w:rStyle w:val="Hyperlink"/>
                <w:color w:val="auto"/>
                <w:u w:val="none"/>
              </w:rPr>
              <w:t>2015 IRS Changes and Oracle Fixes</w:t>
            </w:r>
            <w:r>
              <w:rPr>
                <w:rStyle w:val="Hyperlink"/>
                <w:color w:val="auto"/>
                <w:u w:val="none"/>
              </w:rPr>
              <w:t xml:space="preserve"> have been applied, including c</w:t>
            </w:r>
            <w:r w:rsidRPr="008F6C0C">
              <w:rPr>
                <w:rStyle w:val="Hyperlink"/>
                <w:color w:val="auto"/>
                <w:u w:val="none"/>
              </w:rPr>
              <w:t>orrections to Form 1099-MISC</w:t>
            </w:r>
            <w:r>
              <w:rPr>
                <w:rStyle w:val="Hyperlink"/>
                <w:color w:val="auto"/>
                <w:u w:val="none"/>
              </w:rPr>
              <w:t xml:space="preserve"> and changes to the IRSTAX file. For additional information, refer to the 1099 Processing User’s Guide located on the </w:t>
            </w:r>
            <w:proofErr w:type="spellStart"/>
            <w:r>
              <w:rPr>
                <w:rStyle w:val="Hyperlink"/>
                <w:color w:val="auto"/>
                <w:u w:val="none"/>
              </w:rPr>
              <w:t>Georgia</w:t>
            </w:r>
            <w:r w:rsidRPr="00EC3BE2">
              <w:rPr>
                <w:rStyle w:val="Hyperlink"/>
                <w:i/>
                <w:color w:val="auto"/>
                <w:u w:val="none"/>
              </w:rPr>
              <w:t>FIRST</w:t>
            </w:r>
            <w:proofErr w:type="spellEnd"/>
            <w:r>
              <w:rPr>
                <w:rStyle w:val="Hyperlink"/>
                <w:color w:val="auto"/>
                <w:u w:val="none"/>
              </w:rPr>
              <w:t xml:space="preserve"> website: </w:t>
            </w:r>
            <w:r w:rsidRPr="00EC3BE2">
              <w:rPr>
                <w:rStyle w:val="Hyperlink"/>
                <w:color w:val="auto"/>
                <w:u w:val="none"/>
              </w:rPr>
              <w:t>http://www.usg.edu/gafirst-fin/documents/1099_Processing_Users_Guide_for_CY_2015.pdf</w:t>
            </w:r>
          </w:p>
        </w:tc>
      </w:tr>
    </w:tbl>
    <w:p w:rsidR="00926AA9" w:rsidRDefault="00926AA9" w:rsidP="0067526D">
      <w:pPr>
        <w:spacing w:after="0"/>
        <w:rPr>
          <w:rFonts w:asciiTheme="majorHAnsi" w:hAnsiTheme="majorHAnsi"/>
        </w:rPr>
      </w:pPr>
    </w:p>
    <w:tbl>
      <w:tblPr>
        <w:tblStyle w:val="MediumList2-Accent1"/>
        <w:tblW w:w="11106" w:type="dxa"/>
        <w:tblLayout w:type="fixed"/>
        <w:tblLook w:val="04A0" w:firstRow="1" w:lastRow="0" w:firstColumn="1" w:lastColumn="0" w:noHBand="0" w:noVBand="1"/>
      </w:tblPr>
      <w:tblGrid>
        <w:gridCol w:w="3078"/>
        <w:gridCol w:w="8028"/>
      </w:tblGrid>
      <w:tr w:rsidR="00967A2E" w:rsidRPr="00AC42B9" w:rsidTr="00DB35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BC595C" w:rsidRDefault="00BC595C" w:rsidP="00E570DC">
            <w:pPr>
              <w:rPr>
                <w:rStyle w:val="Hyperlink"/>
                <w:b/>
                <w:color w:val="auto"/>
                <w:sz w:val="36"/>
                <w:szCs w:val="36"/>
                <w:u w:val="none"/>
              </w:rPr>
            </w:pPr>
          </w:p>
          <w:p w:rsidR="00967A2E" w:rsidRPr="0058552B" w:rsidRDefault="00967A2E" w:rsidP="00E570DC">
            <w:pPr>
              <w:rPr>
                <w:rStyle w:val="Hyperlink"/>
                <w:b/>
                <w:color w:val="2B67AF"/>
                <w:sz w:val="36"/>
                <w:szCs w:val="36"/>
                <w:u w:val="none"/>
              </w:rPr>
            </w:pPr>
            <w:r>
              <w:rPr>
                <w:rStyle w:val="Hyperlink"/>
                <w:b/>
                <w:color w:val="auto"/>
                <w:sz w:val="36"/>
                <w:szCs w:val="36"/>
                <w:u w:val="none"/>
              </w:rPr>
              <w:t>Reports/Queries</w:t>
            </w:r>
          </w:p>
        </w:tc>
      </w:tr>
      <w:tr w:rsidR="00967A2E" w:rsidRPr="00AC42B9" w:rsidTr="0088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71A51" w:rsidRDefault="00967A2E" w:rsidP="00E570DC">
            <w:pPr>
              <w:spacing w:before="60" w:after="60"/>
              <w:rPr>
                <w:rStyle w:val="Hyperlink"/>
                <w:b/>
                <w:color w:val="auto"/>
                <w:sz w:val="24"/>
                <w:szCs w:val="24"/>
                <w:u w:val="none"/>
              </w:rPr>
            </w:pPr>
            <w:r w:rsidRPr="00245824">
              <w:rPr>
                <w:rStyle w:val="Hyperlink"/>
                <w:b/>
                <w:color w:val="auto"/>
                <w:sz w:val="24"/>
                <w:szCs w:val="24"/>
                <w:u w:val="none"/>
              </w:rPr>
              <w:t>BOR_AP_1099_SND_DTL_TOT</w:t>
            </w:r>
            <w:r>
              <w:rPr>
                <w:rStyle w:val="Hyperlink"/>
                <w:b/>
                <w:color w:val="auto"/>
                <w:sz w:val="24"/>
                <w:szCs w:val="24"/>
                <w:u w:val="none"/>
              </w:rPr>
              <w:t xml:space="preserve"> </w:t>
            </w:r>
          </w:p>
          <w:p w:rsidR="00967A2E" w:rsidRPr="00245824" w:rsidRDefault="00671A51" w:rsidP="00E570DC">
            <w:pPr>
              <w:spacing w:before="60" w:after="60"/>
              <w:rPr>
                <w:rStyle w:val="Hyperlink"/>
                <w:b/>
                <w:color w:val="auto"/>
                <w:sz w:val="24"/>
                <w:szCs w:val="24"/>
                <w:u w:val="none"/>
              </w:rPr>
            </w:pPr>
            <w:r>
              <w:rPr>
                <w:rStyle w:val="Hyperlink"/>
                <w:b/>
                <w:color w:val="auto"/>
                <w:sz w:val="24"/>
                <w:szCs w:val="24"/>
                <w:u w:val="none"/>
              </w:rPr>
              <w:t>Q</w:t>
            </w:r>
            <w:r w:rsidR="00967A2E">
              <w:rPr>
                <w:rStyle w:val="Hyperlink"/>
                <w:b/>
                <w:color w:val="auto"/>
                <w:sz w:val="24"/>
                <w:szCs w:val="24"/>
                <w:u w:val="none"/>
              </w:rPr>
              <w:t xml:space="preserve">uery </w:t>
            </w:r>
          </w:p>
        </w:tc>
        <w:tc>
          <w:tcPr>
            <w:tcW w:w="8028" w:type="dxa"/>
            <w:tcBorders>
              <w:bottom w:val="single" w:sz="4" w:space="0" w:color="95B3D7" w:themeColor="accent1" w:themeTint="99"/>
            </w:tcBorders>
          </w:tcPr>
          <w:p w:rsidR="00967A2E" w:rsidRPr="003F12E4" w:rsidRDefault="00967A2E"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3F12E4">
              <w:rPr>
                <w:rStyle w:val="Hyperlink"/>
                <w:rFonts w:asciiTheme="minorHAnsi" w:hAnsiTheme="minorHAnsi"/>
                <w:b/>
                <w:color w:val="auto"/>
                <w:u w:val="none"/>
              </w:rPr>
              <w:t>Reporting Tools &gt; Query &gt; Query Viewer</w:t>
            </w:r>
          </w:p>
          <w:p w:rsidR="00967A2E" w:rsidRPr="003F12E4" w:rsidRDefault="00967A2E"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967A2E" w:rsidRPr="003F12E4" w:rsidRDefault="003F12E4" w:rsidP="003F12E4">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0D3DB3">
              <w:rPr>
                <w:rStyle w:val="description"/>
                <w:rFonts w:asciiTheme="minorHAnsi" w:hAnsiTheme="minorHAnsi"/>
              </w:rPr>
              <w:t xml:space="preserve">For Consolidation Institutions, the BOR_AP_1099_SND_DTL_TOT query was returning more information than was requested. To resolve this issue, </w:t>
            </w:r>
            <w:proofErr w:type="gramStart"/>
            <w:r w:rsidRPr="000D3DB3">
              <w:rPr>
                <w:rStyle w:val="description"/>
                <w:rFonts w:asciiTheme="minorHAnsi" w:hAnsiTheme="minorHAnsi"/>
              </w:rPr>
              <w:t>ITS</w:t>
            </w:r>
            <w:proofErr w:type="gramEnd"/>
            <w:r w:rsidRPr="000D3DB3">
              <w:rPr>
                <w:rStyle w:val="description"/>
                <w:rFonts w:asciiTheme="minorHAnsi" w:hAnsiTheme="minorHAnsi"/>
              </w:rPr>
              <w:t xml:space="preserve"> r</w:t>
            </w:r>
            <w:r w:rsidRPr="000D3DB3">
              <w:rPr>
                <w:rFonts w:asciiTheme="minorHAnsi" w:hAnsiTheme="minorHAnsi"/>
                <w:color w:val="000000"/>
              </w:rPr>
              <w:t xml:space="preserve">emoved the Business Unit prompt and query criteria and replaced it with a </w:t>
            </w:r>
            <w:proofErr w:type="spellStart"/>
            <w:r w:rsidRPr="000D3DB3">
              <w:rPr>
                <w:rFonts w:asciiTheme="minorHAnsi" w:hAnsiTheme="minorHAnsi"/>
                <w:color w:val="000000"/>
              </w:rPr>
              <w:t>WithHolding</w:t>
            </w:r>
            <w:proofErr w:type="spellEnd"/>
            <w:r w:rsidRPr="000D3DB3">
              <w:rPr>
                <w:rFonts w:asciiTheme="minorHAnsi" w:hAnsiTheme="minorHAnsi"/>
                <w:color w:val="000000"/>
              </w:rPr>
              <w:t xml:space="preserve"> </w:t>
            </w:r>
            <w:proofErr w:type="spellStart"/>
            <w:r w:rsidRPr="000D3DB3">
              <w:rPr>
                <w:rFonts w:asciiTheme="minorHAnsi" w:hAnsiTheme="minorHAnsi"/>
                <w:color w:val="000000"/>
              </w:rPr>
              <w:t>SetID</w:t>
            </w:r>
            <w:proofErr w:type="spellEnd"/>
            <w:r w:rsidRPr="000D3DB3">
              <w:rPr>
                <w:rFonts w:asciiTheme="minorHAnsi" w:hAnsiTheme="minorHAnsi"/>
                <w:color w:val="000000"/>
              </w:rPr>
              <w:t xml:space="preserve"> prompt and query criteria.</w:t>
            </w:r>
          </w:p>
        </w:tc>
      </w:tr>
    </w:tbl>
    <w:p w:rsidR="00DB358B" w:rsidRDefault="00DB358B" w:rsidP="0067526D">
      <w:pPr>
        <w:spacing w:after="0"/>
        <w:rPr>
          <w:rFonts w:asciiTheme="majorHAnsi" w:hAnsiTheme="majorHAnsi"/>
        </w:rPr>
      </w:pPr>
    </w:p>
    <w:p w:rsidR="00DB358B" w:rsidRDefault="00DB358B">
      <w:pPr>
        <w:rPr>
          <w:rFonts w:asciiTheme="majorHAnsi" w:hAnsiTheme="majorHAnsi"/>
        </w:rPr>
      </w:pPr>
      <w:r>
        <w:rPr>
          <w:rFonts w:asciiTheme="majorHAnsi" w:hAnsiTheme="majorHAnsi"/>
        </w:rPr>
        <w:br w:type="page"/>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shd w:val="clear" w:color="auto" w:fill="4F81BD" w:themeFill="accent1"/>
        <w:tblLook w:val="04A0" w:firstRow="1" w:lastRow="0" w:firstColumn="1" w:lastColumn="0" w:noHBand="0" w:noVBand="1"/>
      </w:tblPr>
      <w:tblGrid>
        <w:gridCol w:w="11016"/>
      </w:tblGrid>
      <w:tr w:rsidR="000A298C" w:rsidTr="00F85D68">
        <w:tc>
          <w:tcPr>
            <w:tcW w:w="11016" w:type="dxa"/>
            <w:shd w:val="clear" w:color="auto" w:fill="4F81BD" w:themeFill="accent1"/>
          </w:tcPr>
          <w:p w:rsidR="000A298C" w:rsidRDefault="00361EA5" w:rsidP="000A298C">
            <w:pPr>
              <w:jc w:val="center"/>
            </w:pPr>
            <w:r>
              <w:lastRenderedPageBreak/>
              <w:br w:type="page"/>
            </w:r>
            <w:r w:rsidR="00B36821" w:rsidRPr="005F0A0E">
              <w:rPr>
                <w:rStyle w:val="Hyperlink"/>
                <w:b/>
                <w:color w:val="FFFFFF" w:themeColor="background1"/>
                <w:sz w:val="52"/>
                <w:szCs w:val="52"/>
                <w:u w:val="none"/>
              </w:rPr>
              <w:t>Asset Management (AM)</w:t>
            </w:r>
          </w:p>
        </w:tc>
      </w:tr>
    </w:tbl>
    <w:p w:rsidR="001C2455" w:rsidRDefault="001C2455" w:rsidP="001C2455">
      <w:pPr>
        <w:spacing w:after="0"/>
        <w:rPr>
          <w:rFonts w:asciiTheme="majorHAnsi" w:hAnsiTheme="majorHAnsi"/>
        </w:rPr>
      </w:pPr>
    </w:p>
    <w:tbl>
      <w:tblPr>
        <w:tblStyle w:val="MediumList2-Accent1"/>
        <w:tblW w:w="11106" w:type="dxa"/>
        <w:tblLayout w:type="fixed"/>
        <w:tblLook w:val="04A0" w:firstRow="1" w:lastRow="0" w:firstColumn="1" w:lastColumn="0" w:noHBand="0" w:noVBand="1"/>
      </w:tblPr>
      <w:tblGrid>
        <w:gridCol w:w="3078"/>
        <w:gridCol w:w="8028"/>
      </w:tblGrid>
      <w:tr w:rsidR="001C2455" w:rsidRPr="00AC42B9" w:rsidTr="00A75D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1C2455" w:rsidRPr="0058552B" w:rsidRDefault="00333C7A" w:rsidP="00F85AB4">
            <w:pPr>
              <w:rPr>
                <w:rStyle w:val="Hyperlink"/>
                <w:b/>
                <w:color w:val="2B67AF"/>
                <w:sz w:val="36"/>
                <w:szCs w:val="36"/>
                <w:u w:val="none"/>
              </w:rPr>
            </w:pPr>
            <w:r>
              <w:rPr>
                <w:rStyle w:val="Hyperlink"/>
                <w:b/>
                <w:color w:val="auto"/>
                <w:sz w:val="36"/>
                <w:szCs w:val="36"/>
                <w:u w:val="none"/>
              </w:rPr>
              <w:t>Reports/Queries</w:t>
            </w:r>
          </w:p>
        </w:tc>
      </w:tr>
      <w:tr w:rsidR="00967A2E" w:rsidRPr="006A7FE4" w:rsidTr="00A75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67A2E" w:rsidRDefault="00967A2E" w:rsidP="00967A2E">
            <w:pPr>
              <w:spacing w:before="60" w:after="60"/>
              <w:rPr>
                <w:rStyle w:val="Hyperlink"/>
                <w:b/>
                <w:color w:val="auto"/>
                <w:sz w:val="24"/>
                <w:szCs w:val="24"/>
                <w:u w:val="none"/>
              </w:rPr>
            </w:pPr>
            <w:r>
              <w:rPr>
                <w:rStyle w:val="Hyperlink"/>
                <w:b/>
                <w:color w:val="auto"/>
                <w:sz w:val="24"/>
                <w:szCs w:val="24"/>
                <w:u w:val="none"/>
              </w:rPr>
              <w:t xml:space="preserve">BOR_AM_ASSET_AP_TO_AM_LOAD </w:t>
            </w:r>
          </w:p>
          <w:p w:rsidR="00967A2E" w:rsidRDefault="00967A2E" w:rsidP="00967A2E">
            <w:pPr>
              <w:spacing w:before="60" w:after="60"/>
              <w:rPr>
                <w:rStyle w:val="Hyperlink"/>
                <w:b/>
                <w:color w:val="auto"/>
                <w:sz w:val="24"/>
                <w:szCs w:val="24"/>
                <w:u w:val="none"/>
              </w:rPr>
            </w:pPr>
            <w:r>
              <w:rPr>
                <w:rStyle w:val="Hyperlink"/>
                <w:b/>
                <w:color w:val="auto"/>
                <w:sz w:val="24"/>
                <w:szCs w:val="24"/>
                <w:u w:val="none"/>
              </w:rPr>
              <w:t>Query</w:t>
            </w:r>
          </w:p>
          <w:p w:rsidR="00967A2E" w:rsidRDefault="00967A2E" w:rsidP="00967A2E">
            <w:pPr>
              <w:spacing w:before="60" w:after="60"/>
              <w:rPr>
                <w:rStyle w:val="Hyperlink"/>
                <w:b/>
                <w:color w:val="auto"/>
                <w:sz w:val="24"/>
                <w:szCs w:val="24"/>
                <w:u w:val="none"/>
              </w:rPr>
            </w:pPr>
          </w:p>
        </w:tc>
        <w:tc>
          <w:tcPr>
            <w:tcW w:w="8028" w:type="dxa"/>
          </w:tcPr>
          <w:p w:rsidR="00967A2E" w:rsidRPr="006A7FE4" w:rsidRDefault="00967A2E" w:rsidP="00967A2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6A7FE4">
              <w:rPr>
                <w:rStyle w:val="Hyperlink"/>
                <w:rFonts w:asciiTheme="minorHAnsi" w:hAnsiTheme="minorHAnsi"/>
                <w:b/>
                <w:color w:val="auto"/>
                <w:u w:val="none"/>
              </w:rPr>
              <w:t>Reporting  Tools &gt; Query</w:t>
            </w:r>
          </w:p>
          <w:p w:rsidR="00967A2E" w:rsidRPr="006A7FE4" w:rsidRDefault="00967A2E" w:rsidP="00967A2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967A2E" w:rsidRPr="006A7FE4" w:rsidRDefault="00967A2E" w:rsidP="00671A5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6A7FE4">
              <w:rPr>
                <w:rStyle w:val="Hyperlink"/>
                <w:rFonts w:asciiTheme="minorHAnsi" w:hAnsiTheme="minorHAnsi"/>
                <w:color w:val="auto"/>
                <w:u w:val="none"/>
              </w:rPr>
              <w:t xml:space="preserve">This query has been updated to populate the receiver </w:t>
            </w:r>
            <w:r w:rsidR="00671A51" w:rsidRPr="006A7FE4">
              <w:rPr>
                <w:rStyle w:val="Hyperlink"/>
                <w:rFonts w:asciiTheme="minorHAnsi" w:hAnsiTheme="minorHAnsi"/>
                <w:color w:val="auto"/>
                <w:u w:val="none"/>
              </w:rPr>
              <w:t>ID</w:t>
            </w:r>
            <w:r w:rsidRPr="006A7FE4">
              <w:rPr>
                <w:rStyle w:val="Hyperlink"/>
                <w:rFonts w:asciiTheme="minorHAnsi" w:hAnsiTheme="minorHAnsi"/>
                <w:color w:val="auto"/>
                <w:u w:val="none"/>
              </w:rPr>
              <w:t xml:space="preserve"> and the receiver line number from the </w:t>
            </w:r>
            <w:proofErr w:type="spellStart"/>
            <w:r w:rsidRPr="006A7FE4">
              <w:rPr>
                <w:rStyle w:val="Hyperlink"/>
                <w:rFonts w:asciiTheme="minorHAnsi" w:hAnsiTheme="minorHAnsi"/>
                <w:color w:val="auto"/>
                <w:u w:val="none"/>
              </w:rPr>
              <w:t>Vchr_Recv_Mtch</w:t>
            </w:r>
            <w:proofErr w:type="spellEnd"/>
            <w:r w:rsidRPr="006A7FE4">
              <w:rPr>
                <w:rStyle w:val="Hyperlink"/>
                <w:rFonts w:asciiTheme="minorHAnsi" w:hAnsiTheme="minorHAnsi"/>
                <w:color w:val="auto"/>
                <w:u w:val="none"/>
              </w:rPr>
              <w:t xml:space="preserve"> table. This should result in the receiver information being present for all the lines in the query. Previously the receiver information was populated from the </w:t>
            </w:r>
            <w:proofErr w:type="spellStart"/>
            <w:r w:rsidRPr="006A7FE4">
              <w:rPr>
                <w:rStyle w:val="Hyperlink"/>
                <w:rFonts w:asciiTheme="minorHAnsi" w:hAnsiTheme="minorHAnsi"/>
                <w:color w:val="auto"/>
                <w:u w:val="none"/>
              </w:rPr>
              <w:t>Vchr_Acctg_Line</w:t>
            </w:r>
            <w:proofErr w:type="spellEnd"/>
            <w:r w:rsidR="00671A51" w:rsidRPr="006A7FE4">
              <w:rPr>
                <w:rStyle w:val="Hyperlink"/>
                <w:rFonts w:asciiTheme="minorHAnsi" w:hAnsiTheme="minorHAnsi"/>
                <w:color w:val="auto"/>
                <w:u w:val="none"/>
              </w:rPr>
              <w:t xml:space="preserve">, </w:t>
            </w:r>
            <w:r w:rsidRPr="006A7FE4">
              <w:rPr>
                <w:rStyle w:val="Hyperlink"/>
                <w:rFonts w:asciiTheme="minorHAnsi" w:hAnsiTheme="minorHAnsi"/>
                <w:color w:val="auto"/>
                <w:u w:val="none"/>
              </w:rPr>
              <w:t>wh</w:t>
            </w:r>
            <w:r w:rsidR="00671A51" w:rsidRPr="006A7FE4">
              <w:rPr>
                <w:rStyle w:val="Hyperlink"/>
                <w:rFonts w:asciiTheme="minorHAnsi" w:hAnsiTheme="minorHAnsi"/>
                <w:color w:val="auto"/>
                <w:u w:val="none"/>
              </w:rPr>
              <w:t>ich</w:t>
            </w:r>
            <w:r w:rsidRPr="006A7FE4">
              <w:rPr>
                <w:rStyle w:val="Hyperlink"/>
                <w:rFonts w:asciiTheme="minorHAnsi" w:hAnsiTheme="minorHAnsi"/>
                <w:color w:val="auto"/>
                <w:u w:val="none"/>
              </w:rPr>
              <w:t xml:space="preserve"> was sometimes blank.</w:t>
            </w:r>
          </w:p>
        </w:tc>
      </w:tr>
    </w:tbl>
    <w:p w:rsidR="001C2455" w:rsidRPr="0067526D" w:rsidRDefault="001C2455" w:rsidP="001C2455">
      <w:pPr>
        <w:spacing w:after="0"/>
        <w:rPr>
          <w:rFonts w:asciiTheme="majorHAnsi" w:hAnsiTheme="majorHAnsi"/>
        </w:rPr>
      </w:pPr>
    </w:p>
    <w:tbl>
      <w:tblPr>
        <w:tblStyle w:val="TableGrid"/>
        <w:tblW w:w="0" w:type="auto"/>
        <w:shd w:val="clear" w:color="auto" w:fill="4F81BD" w:themeFill="accent1"/>
        <w:tblLook w:val="04A0" w:firstRow="1" w:lastRow="0" w:firstColumn="1" w:lastColumn="0" w:noHBand="0" w:noVBand="1"/>
      </w:tblPr>
      <w:tblGrid>
        <w:gridCol w:w="11016"/>
      </w:tblGrid>
      <w:tr w:rsidR="000A298C" w:rsidTr="00F85D68">
        <w:tc>
          <w:tcPr>
            <w:tcW w:w="11016"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4F81BD" w:themeFill="accent1"/>
          </w:tcPr>
          <w:p w:rsidR="000A298C" w:rsidRDefault="00922576" w:rsidP="000A298C">
            <w:pPr>
              <w:jc w:val="center"/>
            </w:pPr>
            <w:r>
              <w:rPr>
                <w:rFonts w:asciiTheme="majorHAnsi" w:hAnsiTheme="majorHAnsi"/>
              </w:rPr>
              <w:br w:type="page"/>
            </w:r>
            <w:r w:rsidR="00AB3D04" w:rsidRPr="005F0A0E">
              <w:rPr>
                <w:rStyle w:val="Hyperlink"/>
                <w:b/>
                <w:color w:val="FFFFFF" w:themeColor="background1"/>
                <w:sz w:val="52"/>
                <w:szCs w:val="52"/>
                <w:u w:val="none"/>
              </w:rPr>
              <w:t>eProcurement (</w:t>
            </w:r>
            <w:proofErr w:type="spellStart"/>
            <w:r w:rsidR="00AB3D04" w:rsidRPr="005F0A0E">
              <w:rPr>
                <w:rStyle w:val="Hyperlink"/>
                <w:b/>
                <w:color w:val="FFFFFF" w:themeColor="background1"/>
                <w:sz w:val="52"/>
                <w:szCs w:val="52"/>
                <w:u w:val="none"/>
              </w:rPr>
              <w:t>ePro</w:t>
            </w:r>
            <w:proofErr w:type="spellEnd"/>
            <w:r w:rsidR="00AB3D04" w:rsidRPr="005F0A0E">
              <w:rPr>
                <w:rStyle w:val="Hyperlink"/>
                <w:b/>
                <w:color w:val="FFFFFF" w:themeColor="background1"/>
                <w:sz w:val="52"/>
                <w:szCs w:val="52"/>
                <w:u w:val="none"/>
              </w:rPr>
              <w:t>)</w:t>
            </w:r>
            <w:r w:rsidR="00424C00">
              <w:rPr>
                <w:rStyle w:val="Hyperlink"/>
                <w:b/>
                <w:color w:val="FFFFFF" w:themeColor="background1"/>
                <w:sz w:val="52"/>
                <w:szCs w:val="52"/>
                <w:u w:val="none"/>
              </w:rPr>
              <w:t>/Purchasing (PO)</w:t>
            </w:r>
          </w:p>
        </w:tc>
      </w:tr>
    </w:tbl>
    <w:p w:rsidR="00276F14" w:rsidRDefault="00276F14" w:rsidP="00276F14">
      <w:pPr>
        <w:spacing w:after="0"/>
        <w:rPr>
          <w:rFonts w:asciiTheme="majorHAnsi" w:hAnsiTheme="majorHAnsi"/>
        </w:rPr>
      </w:pPr>
    </w:p>
    <w:tbl>
      <w:tblPr>
        <w:tblStyle w:val="MediumList2-Accent1"/>
        <w:tblW w:w="11106" w:type="dxa"/>
        <w:tblLook w:val="04A0" w:firstRow="1" w:lastRow="0" w:firstColumn="1" w:lastColumn="0" w:noHBand="0" w:noVBand="1"/>
      </w:tblPr>
      <w:tblGrid>
        <w:gridCol w:w="3078"/>
        <w:gridCol w:w="8028"/>
      </w:tblGrid>
      <w:tr w:rsidR="00824CC8" w:rsidRPr="00AC42B9" w:rsidTr="00E5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824CC8" w:rsidRPr="00F85D68" w:rsidRDefault="00824CC8" w:rsidP="00E570DC">
            <w:pPr>
              <w:rPr>
                <w:rStyle w:val="Hyperlink"/>
                <w:b/>
                <w:color w:val="auto"/>
                <w:sz w:val="22"/>
                <w:szCs w:val="22"/>
                <w:u w:val="none"/>
              </w:rPr>
            </w:pPr>
          </w:p>
          <w:p w:rsidR="00824CC8" w:rsidRPr="001C2455" w:rsidRDefault="00824CC8" w:rsidP="00E570DC">
            <w:pPr>
              <w:rPr>
                <w:rStyle w:val="Hyperlink"/>
                <w:b/>
                <w:color w:val="auto"/>
                <w:sz w:val="36"/>
                <w:szCs w:val="36"/>
                <w:u w:val="none"/>
              </w:rPr>
            </w:pPr>
            <w:r>
              <w:rPr>
                <w:rStyle w:val="Hyperlink"/>
                <w:b/>
                <w:color w:val="auto"/>
                <w:sz w:val="36"/>
                <w:szCs w:val="36"/>
                <w:u w:val="none"/>
              </w:rPr>
              <w:t xml:space="preserve">Modifications to Existing Processes </w:t>
            </w:r>
          </w:p>
        </w:tc>
      </w:tr>
      <w:tr w:rsidR="00824CC8" w:rsidRPr="00AC42B9" w:rsidTr="00E5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824CC8" w:rsidRDefault="00824CC8" w:rsidP="00E570DC">
            <w:pPr>
              <w:spacing w:before="60" w:after="60"/>
              <w:rPr>
                <w:rStyle w:val="Hyperlink"/>
                <w:b/>
                <w:color w:val="auto"/>
                <w:sz w:val="24"/>
                <w:szCs w:val="24"/>
                <w:u w:val="none"/>
              </w:rPr>
            </w:pPr>
            <w:r>
              <w:rPr>
                <w:rStyle w:val="Hyperlink"/>
                <w:b/>
                <w:color w:val="auto"/>
                <w:sz w:val="24"/>
                <w:szCs w:val="24"/>
                <w:u w:val="none"/>
              </w:rPr>
              <w:t>Manage Requisitions page</w:t>
            </w:r>
          </w:p>
          <w:p w:rsidR="00824CC8" w:rsidRPr="004F254A" w:rsidRDefault="00824CC8" w:rsidP="00E570DC">
            <w:pPr>
              <w:spacing w:before="60" w:after="60"/>
              <w:rPr>
                <w:rStyle w:val="Hyperlink"/>
                <w:b/>
                <w:color w:val="auto"/>
                <w:sz w:val="24"/>
                <w:szCs w:val="24"/>
                <w:u w:val="none"/>
              </w:rPr>
            </w:pPr>
            <w:r>
              <w:rPr>
                <w:rStyle w:val="Hyperlink"/>
                <w:b/>
                <w:color w:val="auto"/>
                <w:sz w:val="24"/>
                <w:szCs w:val="24"/>
                <w:u w:val="none"/>
              </w:rPr>
              <w:t>(PV_REQ_STATUS)</w:t>
            </w:r>
          </w:p>
        </w:tc>
        <w:tc>
          <w:tcPr>
            <w:tcW w:w="8028" w:type="dxa"/>
          </w:tcPr>
          <w:p w:rsidR="00824CC8" w:rsidRPr="009047F3"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9047F3">
              <w:rPr>
                <w:rStyle w:val="Hyperlink"/>
                <w:rFonts w:asciiTheme="minorHAnsi" w:hAnsiTheme="minorHAnsi"/>
                <w:b/>
                <w:color w:val="auto"/>
                <w:u w:val="none"/>
              </w:rPr>
              <w:t>eProcurement &gt; Manage Requisitions</w:t>
            </w:r>
          </w:p>
          <w:p w:rsidR="006A7FE4" w:rsidRDefault="006A7FE4"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00824CC8" w:rsidRPr="006C1982" w:rsidRDefault="00824CC8"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6C1982">
              <w:rPr>
                <w:rFonts w:asciiTheme="minorHAnsi" w:hAnsiTheme="minorHAnsi"/>
                <w:color w:val="auto"/>
              </w:rPr>
              <w:t>Known Issue KI9.2-13</w:t>
            </w:r>
            <w:r w:rsidR="009047F3">
              <w:rPr>
                <w:rFonts w:asciiTheme="minorHAnsi" w:hAnsiTheme="minorHAnsi"/>
                <w:color w:val="auto"/>
              </w:rPr>
              <w:t>_</w:t>
            </w:r>
            <w:r w:rsidRPr="006C1982">
              <w:rPr>
                <w:rFonts w:asciiTheme="minorHAnsi" w:hAnsiTheme="minorHAnsi"/>
                <w:color w:val="auto"/>
              </w:rPr>
              <w:t xml:space="preserve">ePro </w:t>
            </w:r>
            <w:r w:rsidRPr="006A7FE4">
              <w:rPr>
                <w:rFonts w:asciiTheme="minorHAnsi" w:hAnsiTheme="minorHAnsi"/>
                <w:i/>
                <w:color w:val="auto"/>
              </w:rPr>
              <w:t>Requisitions Canceled with Budget Exceptions</w:t>
            </w:r>
            <w:r w:rsidRPr="006C1982">
              <w:rPr>
                <w:rFonts w:asciiTheme="minorHAnsi" w:hAnsiTheme="minorHAnsi"/>
                <w:color w:val="auto"/>
              </w:rPr>
              <w:t xml:space="preserve"> has been resolved as part of this release.</w:t>
            </w:r>
          </w:p>
          <w:p w:rsidR="00824CC8" w:rsidRPr="00EC17A7" w:rsidRDefault="00824CC8"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00824CC8" w:rsidRPr="00EC17A7" w:rsidRDefault="00824CC8"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roofErr w:type="spellStart"/>
            <w:r w:rsidRPr="00EC17A7">
              <w:rPr>
                <w:rFonts w:asciiTheme="minorHAnsi" w:hAnsiTheme="minorHAnsi"/>
                <w:color w:val="auto"/>
              </w:rPr>
              <w:t>PeopleCode</w:t>
            </w:r>
            <w:proofErr w:type="spellEnd"/>
            <w:r w:rsidRPr="00EC17A7">
              <w:rPr>
                <w:rFonts w:asciiTheme="minorHAnsi" w:hAnsiTheme="minorHAnsi"/>
                <w:color w:val="auto"/>
              </w:rPr>
              <w:t xml:space="preserve"> was modified to ensure the budget status is updated to Valid as expected, when an </w:t>
            </w:r>
            <w:proofErr w:type="spellStart"/>
            <w:r w:rsidRPr="00EC17A7">
              <w:rPr>
                <w:rFonts w:asciiTheme="minorHAnsi" w:hAnsiTheme="minorHAnsi"/>
                <w:color w:val="auto"/>
              </w:rPr>
              <w:t>ePro</w:t>
            </w:r>
            <w:proofErr w:type="spellEnd"/>
            <w:r w:rsidRPr="00EC17A7">
              <w:rPr>
                <w:rFonts w:asciiTheme="minorHAnsi" w:hAnsiTheme="minorHAnsi"/>
                <w:color w:val="auto"/>
              </w:rPr>
              <w:t xml:space="preserve"> requisition fails initial budget check and is then canceled. Users no longer need to use the functional workaround provided and may continue the practice of canceling requisitions via Manage Requisitions.</w:t>
            </w:r>
          </w:p>
          <w:p w:rsidR="00824CC8" w:rsidRPr="00EC17A7" w:rsidRDefault="00824CC8"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00824CC8" w:rsidRPr="004F254A" w:rsidRDefault="00824CC8" w:rsidP="009047F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EC17A7">
              <w:rPr>
                <w:rFonts w:asciiTheme="minorHAnsi" w:hAnsiTheme="minorHAnsi"/>
                <w:color w:val="auto"/>
              </w:rPr>
              <w:t>ITS will complete a global DBI to clean up any remaining budget exceptions that were created as part of this Known Issue.</w:t>
            </w:r>
          </w:p>
        </w:tc>
      </w:tr>
    </w:tbl>
    <w:p w:rsidR="00276F14" w:rsidRDefault="00276F14" w:rsidP="00F63DCD">
      <w:pPr>
        <w:tabs>
          <w:tab w:val="left" w:pos="2970"/>
        </w:tabs>
        <w:spacing w:after="0"/>
      </w:pPr>
    </w:p>
    <w:p w:rsidR="00130D31" w:rsidRDefault="00130D31">
      <w:r>
        <w:br w:type="page"/>
      </w:r>
    </w:p>
    <w:tbl>
      <w:tblPr>
        <w:tblStyle w:val="MediumList2-Accent1"/>
        <w:tblW w:w="11106" w:type="dxa"/>
        <w:tblLook w:val="04A0" w:firstRow="1" w:lastRow="0" w:firstColumn="1" w:lastColumn="0" w:noHBand="0" w:noVBand="1"/>
      </w:tblPr>
      <w:tblGrid>
        <w:gridCol w:w="3078"/>
        <w:gridCol w:w="8028"/>
      </w:tblGrid>
      <w:tr w:rsidR="00824CC8" w:rsidRPr="00AC42B9" w:rsidTr="00E5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824CC8" w:rsidRPr="0058552B" w:rsidRDefault="00824CC8" w:rsidP="00E570DC">
            <w:pPr>
              <w:rPr>
                <w:rStyle w:val="Hyperlink"/>
                <w:b/>
                <w:color w:val="2B67AF"/>
                <w:sz w:val="36"/>
                <w:szCs w:val="36"/>
                <w:u w:val="none"/>
              </w:rPr>
            </w:pPr>
            <w:r>
              <w:rPr>
                <w:rStyle w:val="Hyperlink"/>
                <w:b/>
                <w:color w:val="auto"/>
                <w:sz w:val="36"/>
                <w:szCs w:val="36"/>
                <w:u w:val="none"/>
              </w:rPr>
              <w:lastRenderedPageBreak/>
              <w:t>Page Changes</w:t>
            </w:r>
          </w:p>
        </w:tc>
      </w:tr>
      <w:tr w:rsidR="00824CC8" w:rsidRPr="00AC42B9" w:rsidTr="00E5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824CC8" w:rsidRDefault="00824CC8" w:rsidP="00E570DC">
            <w:pPr>
              <w:spacing w:before="60" w:after="60"/>
              <w:rPr>
                <w:rStyle w:val="Hyperlink"/>
                <w:b/>
                <w:color w:val="auto"/>
                <w:sz w:val="24"/>
                <w:szCs w:val="24"/>
                <w:u w:val="none"/>
              </w:rPr>
            </w:pPr>
            <w:r>
              <w:rPr>
                <w:rStyle w:val="Hyperlink"/>
                <w:b/>
                <w:color w:val="auto"/>
                <w:sz w:val="24"/>
                <w:szCs w:val="24"/>
                <w:u w:val="none"/>
              </w:rPr>
              <w:t>Add/Update POs</w:t>
            </w:r>
          </w:p>
          <w:p w:rsidR="00824CC8" w:rsidRPr="004F254A" w:rsidRDefault="00824CC8" w:rsidP="00E570DC">
            <w:pPr>
              <w:spacing w:before="60" w:after="60"/>
              <w:rPr>
                <w:rStyle w:val="Hyperlink"/>
                <w:b/>
                <w:color w:val="auto"/>
                <w:sz w:val="24"/>
                <w:szCs w:val="24"/>
                <w:u w:val="none"/>
              </w:rPr>
            </w:pPr>
            <w:r>
              <w:rPr>
                <w:rStyle w:val="Hyperlink"/>
                <w:b/>
                <w:color w:val="auto"/>
                <w:sz w:val="24"/>
                <w:szCs w:val="24"/>
                <w:u w:val="none"/>
              </w:rPr>
              <w:t>(PO_LINE)</w:t>
            </w:r>
          </w:p>
        </w:tc>
        <w:tc>
          <w:tcPr>
            <w:tcW w:w="8028" w:type="dxa"/>
          </w:tcPr>
          <w:p w:rsidR="00824CC8" w:rsidRPr="00C40387"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C40387">
              <w:rPr>
                <w:rStyle w:val="Hyperlink"/>
                <w:rFonts w:asciiTheme="minorHAnsi" w:hAnsiTheme="minorHAnsi"/>
                <w:b/>
                <w:color w:val="auto"/>
                <w:u w:val="none"/>
              </w:rPr>
              <w:t>Purchasing &gt; Purchase Orders &gt; Add/Update POs</w:t>
            </w:r>
          </w:p>
          <w:p w:rsidR="00824CC8" w:rsidRPr="00C40387"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C40387">
              <w:rPr>
                <w:rStyle w:val="Hyperlink"/>
                <w:rFonts w:asciiTheme="minorHAnsi" w:hAnsiTheme="minorHAnsi"/>
                <w:b/>
                <w:color w:val="auto"/>
                <w:u w:val="none"/>
              </w:rPr>
              <w:t xml:space="preserve">Purchasing &gt; Purchase Orders &gt; Add/Update Express POs </w:t>
            </w:r>
          </w:p>
          <w:p w:rsidR="00824CC8"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824CC8" w:rsidRPr="00BB2A56"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BB2A56">
              <w:rPr>
                <w:rStyle w:val="Hyperlink"/>
                <w:rFonts w:asciiTheme="minorHAnsi" w:hAnsiTheme="minorHAnsi"/>
                <w:color w:val="auto"/>
                <w:u w:val="none"/>
              </w:rPr>
              <w:t xml:space="preserve">Known Issue </w:t>
            </w:r>
            <w:r>
              <w:rPr>
                <w:rStyle w:val="Hyperlink"/>
                <w:rFonts w:asciiTheme="minorHAnsi" w:hAnsiTheme="minorHAnsi"/>
                <w:color w:val="auto"/>
                <w:u w:val="none"/>
              </w:rPr>
              <w:t>KI9.2</w:t>
            </w:r>
            <w:r w:rsidRPr="00BB2A56">
              <w:rPr>
                <w:rStyle w:val="Hyperlink"/>
                <w:rFonts w:asciiTheme="minorHAnsi" w:hAnsiTheme="minorHAnsi"/>
                <w:color w:val="auto"/>
                <w:u w:val="none"/>
              </w:rPr>
              <w:t>-1</w:t>
            </w:r>
            <w:r>
              <w:rPr>
                <w:rStyle w:val="Hyperlink"/>
                <w:rFonts w:asciiTheme="minorHAnsi" w:hAnsiTheme="minorHAnsi"/>
                <w:color w:val="auto"/>
                <w:u w:val="none"/>
              </w:rPr>
              <w:t>4</w:t>
            </w:r>
            <w:r w:rsidR="009047F3">
              <w:rPr>
                <w:rStyle w:val="Hyperlink"/>
                <w:rFonts w:asciiTheme="minorHAnsi" w:hAnsiTheme="minorHAnsi"/>
                <w:color w:val="auto"/>
                <w:u w:val="none"/>
              </w:rPr>
              <w:t>_PO</w:t>
            </w:r>
            <w:r w:rsidRPr="00BB2A56">
              <w:rPr>
                <w:rStyle w:val="Hyperlink"/>
                <w:rFonts w:asciiTheme="minorHAnsi" w:hAnsiTheme="minorHAnsi"/>
                <w:color w:val="auto"/>
                <w:u w:val="none"/>
              </w:rPr>
              <w:t xml:space="preserve"> </w:t>
            </w:r>
            <w:r>
              <w:rPr>
                <w:rStyle w:val="Hyperlink"/>
                <w:rFonts w:asciiTheme="minorHAnsi" w:hAnsiTheme="minorHAnsi"/>
                <w:i/>
                <w:color w:val="auto"/>
                <w:u w:val="none"/>
              </w:rPr>
              <w:t>Canceling a Dispatched PO</w:t>
            </w:r>
            <w:r>
              <w:rPr>
                <w:rStyle w:val="Hyperlink"/>
                <w:rFonts w:asciiTheme="minorHAnsi" w:hAnsiTheme="minorHAnsi"/>
                <w:color w:val="auto"/>
                <w:u w:val="none"/>
              </w:rPr>
              <w:t xml:space="preserve"> has been resolved as part of this release.</w:t>
            </w:r>
          </w:p>
          <w:p w:rsidR="00824CC8" w:rsidRDefault="00824CC8" w:rsidP="00E570D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p>
          <w:p w:rsidR="00824CC8" w:rsidRPr="004F254A" w:rsidRDefault="00824CC8" w:rsidP="00A66874">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 xml:space="preserve">An Oracle Bug </w:t>
            </w:r>
            <w:r w:rsidR="006A7FE4">
              <w:rPr>
                <w:rStyle w:val="Hyperlink"/>
                <w:rFonts w:asciiTheme="minorHAnsi" w:hAnsiTheme="minorHAnsi"/>
                <w:color w:val="auto"/>
                <w:u w:val="none"/>
              </w:rPr>
              <w:t>f</w:t>
            </w:r>
            <w:r>
              <w:rPr>
                <w:rStyle w:val="Hyperlink"/>
                <w:rFonts w:asciiTheme="minorHAnsi" w:hAnsiTheme="minorHAnsi"/>
                <w:color w:val="auto"/>
                <w:u w:val="none"/>
              </w:rPr>
              <w:t>ix was applied to correct the issue described in Known Issue KI9.2-14</w:t>
            </w:r>
            <w:r w:rsidR="009047F3">
              <w:rPr>
                <w:rStyle w:val="Hyperlink"/>
                <w:rFonts w:asciiTheme="minorHAnsi" w:hAnsiTheme="minorHAnsi"/>
                <w:color w:val="auto"/>
                <w:u w:val="none"/>
              </w:rPr>
              <w:t>_PO</w:t>
            </w:r>
            <w:r>
              <w:rPr>
                <w:rStyle w:val="Hyperlink"/>
                <w:rFonts w:asciiTheme="minorHAnsi" w:hAnsiTheme="minorHAnsi"/>
                <w:color w:val="auto"/>
                <w:u w:val="none"/>
              </w:rPr>
              <w:t>. The PO Status will now correctly update to Pending Cancel at the header level when a dispatched PO is canceled.</w:t>
            </w:r>
          </w:p>
        </w:tc>
      </w:tr>
      <w:tr w:rsidR="00824CC8" w:rsidRPr="00AC42B9" w:rsidTr="00E570DC">
        <w:tc>
          <w:tcPr>
            <w:cnfStyle w:val="001000000000" w:firstRow="0" w:lastRow="0" w:firstColumn="1" w:lastColumn="0" w:oddVBand="0" w:evenVBand="0" w:oddHBand="0" w:evenHBand="0" w:firstRowFirstColumn="0" w:firstRowLastColumn="0" w:lastRowFirstColumn="0" w:lastRowLastColumn="0"/>
            <w:tcW w:w="3078" w:type="dxa"/>
          </w:tcPr>
          <w:p w:rsidR="00824CC8" w:rsidRDefault="00824CC8" w:rsidP="00E570DC">
            <w:pPr>
              <w:spacing w:before="60" w:after="60"/>
              <w:rPr>
                <w:rStyle w:val="Hyperlink"/>
                <w:b/>
                <w:color w:val="auto"/>
                <w:sz w:val="24"/>
                <w:szCs w:val="24"/>
                <w:u w:val="none"/>
              </w:rPr>
            </w:pPr>
            <w:r>
              <w:rPr>
                <w:rStyle w:val="Hyperlink"/>
                <w:b/>
                <w:color w:val="auto"/>
                <w:sz w:val="24"/>
                <w:szCs w:val="24"/>
                <w:u w:val="none"/>
              </w:rPr>
              <w:t>eProcurement Requisition Checkout – Review and Submit (PV_REQ_CHECKOUT)</w:t>
            </w:r>
          </w:p>
          <w:p w:rsidR="00824CC8" w:rsidRPr="004F254A" w:rsidRDefault="00824CC8" w:rsidP="00E570DC">
            <w:pPr>
              <w:spacing w:before="60" w:after="60"/>
              <w:rPr>
                <w:rStyle w:val="Hyperlink"/>
                <w:b/>
                <w:color w:val="auto"/>
                <w:sz w:val="24"/>
                <w:szCs w:val="24"/>
                <w:u w:val="none"/>
              </w:rPr>
            </w:pPr>
          </w:p>
        </w:tc>
        <w:tc>
          <w:tcPr>
            <w:tcW w:w="8028" w:type="dxa"/>
          </w:tcPr>
          <w:p w:rsidR="00824CC8" w:rsidRPr="00C40387" w:rsidRDefault="00824CC8" w:rsidP="00E570D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
                <w:color w:val="auto"/>
                <w:u w:val="none"/>
              </w:rPr>
            </w:pPr>
            <w:r w:rsidRPr="00C40387">
              <w:rPr>
                <w:rStyle w:val="Hyperlink"/>
                <w:rFonts w:asciiTheme="minorHAnsi" w:hAnsiTheme="minorHAnsi"/>
                <w:b/>
                <w:color w:val="auto"/>
                <w:u w:val="none"/>
              </w:rPr>
              <w:t>eProcurement &gt; Requisition</w:t>
            </w:r>
          </w:p>
          <w:p w:rsidR="009047F3" w:rsidRDefault="009047F3" w:rsidP="00E570D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p>
          <w:p w:rsidR="00824CC8" w:rsidRPr="004F254A" w:rsidRDefault="00824CC8" w:rsidP="009047F3">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The issue causing us</w:t>
            </w:r>
            <w:r w:rsidRPr="00E50A29">
              <w:rPr>
                <w:rStyle w:val="Hyperlink"/>
                <w:rFonts w:asciiTheme="minorHAnsi" w:hAnsiTheme="minorHAnsi"/>
                <w:color w:val="auto"/>
                <w:u w:val="none"/>
              </w:rPr>
              <w:t xml:space="preserve">ers </w:t>
            </w:r>
            <w:r>
              <w:rPr>
                <w:rStyle w:val="Hyperlink"/>
                <w:rFonts w:asciiTheme="minorHAnsi" w:hAnsiTheme="minorHAnsi"/>
                <w:color w:val="auto"/>
                <w:u w:val="none"/>
              </w:rPr>
              <w:t>to</w:t>
            </w:r>
            <w:r w:rsidRPr="00E50A29">
              <w:rPr>
                <w:rStyle w:val="Hyperlink"/>
                <w:rFonts w:asciiTheme="minorHAnsi" w:hAnsiTheme="minorHAnsi"/>
                <w:color w:val="auto"/>
                <w:u w:val="none"/>
              </w:rPr>
              <w:t xml:space="preserve"> intermittently receiv</w:t>
            </w:r>
            <w:r>
              <w:rPr>
                <w:rStyle w:val="Hyperlink"/>
                <w:rFonts w:asciiTheme="minorHAnsi" w:hAnsiTheme="minorHAnsi"/>
                <w:color w:val="auto"/>
                <w:u w:val="none"/>
              </w:rPr>
              <w:t>e</w:t>
            </w:r>
            <w:r w:rsidRPr="00E50A29">
              <w:rPr>
                <w:rStyle w:val="Hyperlink"/>
                <w:rFonts w:asciiTheme="minorHAnsi" w:hAnsiTheme="minorHAnsi"/>
                <w:color w:val="auto"/>
                <w:u w:val="none"/>
              </w:rPr>
              <w:t xml:space="preserve"> the error “Data being added conflicts with existing data. (18</w:t>
            </w:r>
            <w:proofErr w:type="gramStart"/>
            <w:r w:rsidRPr="00E50A29">
              <w:rPr>
                <w:rStyle w:val="Hyperlink"/>
                <w:rFonts w:asciiTheme="minorHAnsi" w:hAnsiTheme="minorHAnsi"/>
                <w:color w:val="auto"/>
                <w:u w:val="none"/>
              </w:rPr>
              <w:t>,2</w:t>
            </w:r>
            <w:proofErr w:type="gramEnd"/>
            <w:r w:rsidRPr="00E50A29">
              <w:rPr>
                <w:rStyle w:val="Hyperlink"/>
                <w:rFonts w:asciiTheme="minorHAnsi" w:hAnsiTheme="minorHAnsi"/>
                <w:color w:val="auto"/>
                <w:u w:val="none"/>
              </w:rPr>
              <w:t xml:space="preserve">)…” when trying to save &amp; submit an </w:t>
            </w:r>
            <w:proofErr w:type="spellStart"/>
            <w:r w:rsidRPr="00E50A29">
              <w:rPr>
                <w:rStyle w:val="Hyperlink"/>
                <w:rFonts w:asciiTheme="minorHAnsi" w:hAnsiTheme="minorHAnsi"/>
                <w:color w:val="auto"/>
                <w:u w:val="none"/>
              </w:rPr>
              <w:t>ePro</w:t>
            </w:r>
            <w:proofErr w:type="spellEnd"/>
            <w:r w:rsidRPr="00E50A29">
              <w:rPr>
                <w:rStyle w:val="Hyperlink"/>
                <w:rFonts w:asciiTheme="minorHAnsi" w:hAnsiTheme="minorHAnsi"/>
                <w:color w:val="auto"/>
                <w:u w:val="none"/>
              </w:rPr>
              <w:t xml:space="preserve"> requisition that originated from the </w:t>
            </w:r>
            <w:proofErr w:type="spellStart"/>
            <w:r w:rsidRPr="00E50A29">
              <w:rPr>
                <w:rStyle w:val="Hyperlink"/>
                <w:rFonts w:asciiTheme="minorHAnsi" w:hAnsiTheme="minorHAnsi"/>
                <w:color w:val="auto"/>
                <w:u w:val="none"/>
              </w:rPr>
              <w:t>Georgia</w:t>
            </w:r>
            <w:r w:rsidRPr="00C40387">
              <w:rPr>
                <w:rStyle w:val="Hyperlink"/>
                <w:rFonts w:asciiTheme="minorHAnsi" w:hAnsiTheme="minorHAnsi"/>
                <w:i/>
                <w:color w:val="auto"/>
                <w:u w:val="none"/>
              </w:rPr>
              <w:t>FIRST</w:t>
            </w:r>
            <w:proofErr w:type="spellEnd"/>
            <w:r w:rsidRPr="00E50A29">
              <w:rPr>
                <w:rStyle w:val="Hyperlink"/>
                <w:rFonts w:asciiTheme="minorHAnsi" w:hAnsiTheme="minorHAnsi"/>
                <w:color w:val="auto"/>
                <w:u w:val="none"/>
              </w:rPr>
              <w:t xml:space="preserve"> Marketplace</w:t>
            </w:r>
            <w:r>
              <w:rPr>
                <w:rStyle w:val="Hyperlink"/>
                <w:rFonts w:asciiTheme="minorHAnsi" w:hAnsiTheme="minorHAnsi"/>
                <w:color w:val="auto"/>
                <w:u w:val="none"/>
              </w:rPr>
              <w:t xml:space="preserve"> has been corrected. Users should no longer receive this message when selecting Save and Submit.</w:t>
            </w:r>
          </w:p>
        </w:tc>
      </w:tr>
    </w:tbl>
    <w:p w:rsidR="00824CC8" w:rsidRDefault="00824CC8"/>
    <w:p w:rsidR="00AB3D04" w:rsidRDefault="00AB3D04" w:rsidP="00B824E1">
      <w:pPr>
        <w:spacing w:after="0"/>
      </w:pPr>
    </w:p>
    <w:tbl>
      <w:tblPr>
        <w:tblStyle w:val="TableGrid"/>
        <w:tblW w:w="0" w:type="auto"/>
        <w:shd w:val="clear" w:color="auto" w:fill="4F81BD" w:themeFill="accent1"/>
        <w:tblLook w:val="04A0" w:firstRow="1" w:lastRow="0" w:firstColumn="1" w:lastColumn="0" w:noHBand="0" w:noVBand="1"/>
      </w:tblPr>
      <w:tblGrid>
        <w:gridCol w:w="11016"/>
      </w:tblGrid>
      <w:tr w:rsidR="000A298C" w:rsidTr="00F85D68">
        <w:tc>
          <w:tcPr>
            <w:tcW w:w="11016" w:type="dxa"/>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4F81BD" w:themeFill="accent1"/>
          </w:tcPr>
          <w:p w:rsidR="000A298C" w:rsidRDefault="00AB3D04" w:rsidP="000A298C">
            <w:pPr>
              <w:jc w:val="center"/>
            </w:pPr>
            <w:r w:rsidRPr="005F0A0E">
              <w:rPr>
                <w:rStyle w:val="Hyperlink"/>
                <w:b/>
                <w:color w:val="FFFFFF" w:themeColor="background1"/>
                <w:sz w:val="52"/>
                <w:szCs w:val="52"/>
                <w:u w:val="none"/>
              </w:rPr>
              <w:t>General Ledger (GL) / Commitment Control (KK)</w:t>
            </w:r>
          </w:p>
        </w:tc>
      </w:tr>
    </w:tbl>
    <w:p w:rsidR="00276F14" w:rsidRDefault="00276F14" w:rsidP="00276F14">
      <w:pPr>
        <w:spacing w:after="0"/>
        <w:rPr>
          <w:rFonts w:asciiTheme="majorHAnsi" w:hAnsiTheme="majorHAnsi"/>
        </w:rPr>
      </w:pPr>
    </w:p>
    <w:tbl>
      <w:tblPr>
        <w:tblStyle w:val="MediumList2-Accent1"/>
        <w:tblW w:w="11106" w:type="dxa"/>
        <w:tblLook w:val="04A0" w:firstRow="1" w:lastRow="0" w:firstColumn="1" w:lastColumn="0" w:noHBand="0" w:noVBand="1"/>
      </w:tblPr>
      <w:tblGrid>
        <w:gridCol w:w="3078"/>
        <w:gridCol w:w="8028"/>
      </w:tblGrid>
      <w:tr w:rsidR="00276F14" w:rsidRPr="00AC42B9" w:rsidTr="00F85A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276F14" w:rsidRPr="0058552B" w:rsidRDefault="00333C7A" w:rsidP="00F85AB4">
            <w:pPr>
              <w:rPr>
                <w:rStyle w:val="Hyperlink"/>
                <w:b/>
                <w:color w:val="2B67AF"/>
                <w:sz w:val="36"/>
                <w:szCs w:val="36"/>
                <w:u w:val="none"/>
              </w:rPr>
            </w:pPr>
            <w:r>
              <w:rPr>
                <w:rStyle w:val="Hyperlink"/>
                <w:b/>
                <w:color w:val="auto"/>
                <w:sz w:val="36"/>
                <w:szCs w:val="36"/>
                <w:u w:val="none"/>
              </w:rPr>
              <w:t>Reports/Queries</w:t>
            </w:r>
          </w:p>
        </w:tc>
      </w:tr>
      <w:tr w:rsidR="00070A07" w:rsidRPr="00AC42B9" w:rsidTr="00F8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070A07" w:rsidRPr="00100C3B" w:rsidRDefault="000A5606" w:rsidP="00070A07">
            <w:pPr>
              <w:spacing w:before="60" w:after="60"/>
              <w:rPr>
                <w:rStyle w:val="Hyperlink"/>
                <w:b/>
                <w:color w:val="auto"/>
                <w:sz w:val="24"/>
                <w:szCs w:val="24"/>
                <w:u w:val="none"/>
              </w:rPr>
            </w:pPr>
            <w:r>
              <w:rPr>
                <w:rStyle w:val="Hyperlink"/>
                <w:b/>
                <w:color w:val="auto"/>
                <w:sz w:val="24"/>
                <w:szCs w:val="24"/>
                <w:u w:val="none"/>
              </w:rPr>
              <w:t>Grant Reconciliation Report  (BORRG016)</w:t>
            </w:r>
          </w:p>
        </w:tc>
        <w:tc>
          <w:tcPr>
            <w:tcW w:w="8028" w:type="dxa"/>
          </w:tcPr>
          <w:p w:rsidR="00070A07" w:rsidRDefault="000A5606" w:rsidP="00B6158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0A5606">
              <w:rPr>
                <w:rStyle w:val="Hyperlink"/>
                <w:rFonts w:asciiTheme="minorHAnsi" w:hAnsiTheme="minorHAnsi"/>
                <w:b/>
                <w:color w:val="auto"/>
                <w:u w:val="none"/>
              </w:rPr>
              <w:t>BOR Menus  &gt; BOR General Ledger &gt; BOR GL Reports &gt;  Grant Reconciliation</w:t>
            </w:r>
          </w:p>
          <w:p w:rsidR="003341E8" w:rsidRDefault="003341E8" w:rsidP="00B6158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p>
          <w:p w:rsidR="003341E8" w:rsidRPr="003341E8" w:rsidRDefault="003341E8" w:rsidP="003341E8">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3341E8">
              <w:rPr>
                <w:rFonts w:asciiTheme="minorHAnsi" w:hAnsiTheme="minorHAnsi"/>
                <w:color w:val="auto"/>
              </w:rPr>
              <w:t>The Grant Reconciliation Report was updated to give users a choice of calculation methods for indirect expenses. Users can choose either “Use Direct Expenses and Indirect Rate”, which will calculate the indirect expenses by multiplying the direct expenses by the indirect rate set up on the grant or “Use Amounts booked to Allocated OH Account”, which will use the amounts booked to the 951000 – 951999 account range. The Indirect Calculation Method chosen will be included in the report header for reference.</w:t>
            </w:r>
          </w:p>
        </w:tc>
      </w:tr>
    </w:tbl>
    <w:p w:rsidR="00CD3D44" w:rsidRDefault="00CD3D44" w:rsidP="00276F14">
      <w:pPr>
        <w:spacing w:after="0"/>
        <w:rPr>
          <w:rFonts w:asciiTheme="majorHAnsi" w:hAnsiTheme="majorHAnsi"/>
        </w:rPr>
      </w:pPr>
    </w:p>
    <w:p w:rsidR="00CD3D44" w:rsidRDefault="00CD3D44" w:rsidP="00276F14">
      <w:pPr>
        <w:spacing w:after="0"/>
        <w:rPr>
          <w:rFonts w:asciiTheme="majorHAnsi" w:hAnsiTheme="majorHAnsi"/>
        </w:rPr>
      </w:pPr>
    </w:p>
    <w:p w:rsidR="00F63DCD" w:rsidRDefault="00F63DCD">
      <w:r>
        <w:br w:type="page"/>
      </w:r>
    </w:p>
    <w:p w:rsidR="00276F14" w:rsidRDefault="00276F14" w:rsidP="00276F14">
      <w:pPr>
        <w:spacing w:after="0"/>
      </w:pPr>
    </w:p>
    <w:p w:rsidR="00EF15A7" w:rsidRDefault="00594926" w:rsidP="00EF15A7">
      <w:pPr>
        <w:shd w:val="clear" w:color="auto" w:fill="4F81BD" w:themeFill="accent1"/>
      </w:pPr>
      <w:r>
        <w:rPr>
          <w:rStyle w:val="Hyperlink"/>
          <w:b/>
          <w:color w:val="FFFFFF" w:themeColor="background1"/>
          <w:sz w:val="52"/>
          <w:szCs w:val="52"/>
          <w:u w:val="none"/>
        </w:rPr>
        <w:t>Travel and Expenses (EX)</w:t>
      </w:r>
    </w:p>
    <w:tbl>
      <w:tblPr>
        <w:tblStyle w:val="MediumList2-Accent1"/>
        <w:tblW w:w="11106" w:type="dxa"/>
        <w:tblLook w:val="04A0" w:firstRow="1" w:lastRow="0" w:firstColumn="1" w:lastColumn="0" w:noHBand="0" w:noVBand="1"/>
      </w:tblPr>
      <w:tblGrid>
        <w:gridCol w:w="3078"/>
        <w:gridCol w:w="8028"/>
      </w:tblGrid>
      <w:tr w:rsidR="00EF15A7" w:rsidRPr="00AC42B9" w:rsidTr="00E5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EF15A7" w:rsidRPr="0058552B" w:rsidRDefault="00EF15A7" w:rsidP="00E570DC">
            <w:pPr>
              <w:rPr>
                <w:rStyle w:val="Hyperlink"/>
                <w:b/>
                <w:color w:val="2B67AF"/>
                <w:sz w:val="36"/>
                <w:szCs w:val="36"/>
                <w:u w:val="none"/>
              </w:rPr>
            </w:pPr>
            <w:r>
              <w:rPr>
                <w:rStyle w:val="Hyperlink"/>
                <w:b/>
                <w:color w:val="auto"/>
                <w:sz w:val="36"/>
                <w:szCs w:val="36"/>
                <w:u w:val="none"/>
              </w:rPr>
              <w:t>Page Changes</w:t>
            </w:r>
          </w:p>
        </w:tc>
      </w:tr>
      <w:tr w:rsidR="00EF15A7" w:rsidRPr="00AC42B9" w:rsidTr="00F6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EF15A7" w:rsidRPr="004F254A" w:rsidRDefault="00EF15A7" w:rsidP="00E570DC">
            <w:pPr>
              <w:spacing w:before="60" w:after="60"/>
              <w:rPr>
                <w:rStyle w:val="Hyperlink"/>
                <w:b/>
                <w:color w:val="auto"/>
                <w:sz w:val="24"/>
                <w:szCs w:val="24"/>
                <w:u w:val="none"/>
              </w:rPr>
            </w:pPr>
            <w:r>
              <w:rPr>
                <w:rStyle w:val="Hyperlink"/>
                <w:b/>
                <w:color w:val="auto"/>
                <w:sz w:val="24"/>
                <w:szCs w:val="24"/>
                <w:u w:val="none"/>
              </w:rPr>
              <w:t>Expense Report Budget Exceptions</w:t>
            </w:r>
          </w:p>
        </w:tc>
        <w:tc>
          <w:tcPr>
            <w:tcW w:w="8028" w:type="dxa"/>
          </w:tcPr>
          <w:p w:rsidR="00EF15A7" w:rsidRPr="00422F13" w:rsidRDefault="00EF15A7" w:rsidP="00F26EB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422F13">
              <w:rPr>
                <w:rStyle w:val="Hyperlink"/>
                <w:rFonts w:asciiTheme="minorHAnsi" w:hAnsiTheme="minorHAnsi"/>
                <w:b/>
                <w:color w:val="auto"/>
                <w:u w:val="none"/>
              </w:rPr>
              <w:t xml:space="preserve">Travel and Expenses &gt; Manage Accounting &gt; Expense </w:t>
            </w:r>
            <w:proofErr w:type="spellStart"/>
            <w:r w:rsidRPr="00422F13">
              <w:rPr>
                <w:rStyle w:val="Hyperlink"/>
                <w:rFonts w:asciiTheme="minorHAnsi" w:hAnsiTheme="minorHAnsi"/>
                <w:b/>
                <w:color w:val="auto"/>
                <w:u w:val="none"/>
              </w:rPr>
              <w:t>Rpt</w:t>
            </w:r>
            <w:proofErr w:type="spellEnd"/>
            <w:r w:rsidRPr="00422F13">
              <w:rPr>
                <w:rStyle w:val="Hyperlink"/>
                <w:rFonts w:asciiTheme="minorHAnsi" w:hAnsiTheme="minorHAnsi"/>
                <w:b/>
                <w:color w:val="auto"/>
                <w:u w:val="none"/>
              </w:rPr>
              <w:t xml:space="preserve"> Budget Exceptions</w:t>
            </w:r>
          </w:p>
          <w:p w:rsidR="00EF15A7" w:rsidRPr="00422F13" w:rsidRDefault="00EF15A7" w:rsidP="00F26EB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422F13">
              <w:rPr>
                <w:rStyle w:val="Hyperlink"/>
                <w:rFonts w:asciiTheme="minorHAnsi" w:hAnsiTheme="minorHAnsi"/>
                <w:b/>
                <w:color w:val="auto"/>
                <w:u w:val="none"/>
              </w:rPr>
              <w:t>Commitment Control &gt; Review Budget Check Exceptions &gt; Travel and Expenses &gt; Expense Sheet</w:t>
            </w:r>
          </w:p>
          <w:p w:rsidR="009047F3" w:rsidRPr="00422F13" w:rsidRDefault="009047F3" w:rsidP="00F26EB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p>
          <w:p w:rsidR="00F26EB3" w:rsidRPr="004F254A" w:rsidRDefault="00EF15A7" w:rsidP="007F77C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Pr>
                <w:rStyle w:val="Hyperlink"/>
                <w:rFonts w:asciiTheme="minorHAnsi" w:hAnsiTheme="minorHAnsi"/>
                <w:color w:val="auto"/>
                <w:u w:val="none"/>
              </w:rPr>
              <w:t>Due to performance issues, an index was added to the underlying table of Expense Report Budget Exceptions. The page should now display results without issue.</w:t>
            </w:r>
            <w:r w:rsidR="00F26EB3">
              <w:rPr>
                <w:rStyle w:val="Hyperlink"/>
                <w:rFonts w:asciiTheme="minorHAnsi" w:hAnsiTheme="minorHAnsi"/>
                <w:color w:val="auto"/>
                <w:u w:val="none"/>
              </w:rPr>
              <w:t xml:space="preserve"> </w:t>
            </w:r>
          </w:p>
        </w:tc>
      </w:tr>
      <w:tr w:rsidR="00EF15A7" w:rsidRPr="00AC42B9" w:rsidTr="00F63DCD">
        <w:tc>
          <w:tcPr>
            <w:cnfStyle w:val="001000000000" w:firstRow="0" w:lastRow="0" w:firstColumn="1" w:lastColumn="0" w:oddVBand="0" w:evenVBand="0" w:oddHBand="0" w:evenHBand="0" w:firstRowFirstColumn="0" w:firstRowLastColumn="0" w:lastRowFirstColumn="0" w:lastRowLastColumn="0"/>
            <w:tcW w:w="3078" w:type="dxa"/>
          </w:tcPr>
          <w:p w:rsidR="00B44CDC" w:rsidRDefault="00B44CDC" w:rsidP="00F26EB3">
            <w:pPr>
              <w:spacing w:before="60" w:after="60"/>
              <w:rPr>
                <w:rStyle w:val="Hyperlink"/>
                <w:b/>
                <w:color w:val="auto"/>
                <w:sz w:val="24"/>
                <w:szCs w:val="24"/>
                <w:u w:val="none"/>
              </w:rPr>
            </w:pPr>
          </w:p>
          <w:p w:rsidR="00F26EB3" w:rsidRPr="00BD4DDC" w:rsidRDefault="00F26EB3" w:rsidP="00F26EB3">
            <w:pPr>
              <w:spacing w:before="60" w:after="60"/>
              <w:rPr>
                <w:rStyle w:val="Hyperlink"/>
                <w:b/>
                <w:color w:val="auto"/>
                <w:sz w:val="24"/>
                <w:szCs w:val="24"/>
                <w:u w:val="none"/>
              </w:rPr>
            </w:pPr>
            <w:r w:rsidRPr="00BD4DDC">
              <w:rPr>
                <w:rStyle w:val="Hyperlink"/>
                <w:b/>
                <w:color w:val="auto"/>
                <w:sz w:val="24"/>
                <w:szCs w:val="24"/>
                <w:u w:val="none"/>
              </w:rPr>
              <w:t xml:space="preserve">Approval History </w:t>
            </w:r>
            <w:r w:rsidR="009047F3" w:rsidRPr="00BD4DDC">
              <w:rPr>
                <w:rStyle w:val="Hyperlink"/>
                <w:b/>
                <w:color w:val="auto"/>
                <w:sz w:val="24"/>
                <w:szCs w:val="24"/>
                <w:u w:val="none"/>
              </w:rPr>
              <w:t>N</w:t>
            </w:r>
            <w:r w:rsidRPr="00BD4DDC">
              <w:rPr>
                <w:rStyle w:val="Hyperlink"/>
                <w:b/>
                <w:color w:val="auto"/>
                <w:sz w:val="24"/>
                <w:szCs w:val="24"/>
                <w:u w:val="none"/>
              </w:rPr>
              <w:t>ot Including All Information</w:t>
            </w:r>
          </w:p>
          <w:p w:rsidR="00EF15A7" w:rsidRPr="004F254A" w:rsidRDefault="00EF15A7" w:rsidP="00E570DC">
            <w:pPr>
              <w:spacing w:before="60" w:after="60"/>
              <w:rPr>
                <w:rStyle w:val="Hyperlink"/>
                <w:b/>
                <w:color w:val="auto"/>
                <w:sz w:val="24"/>
                <w:szCs w:val="24"/>
                <w:u w:val="none"/>
              </w:rPr>
            </w:pPr>
          </w:p>
        </w:tc>
        <w:tc>
          <w:tcPr>
            <w:tcW w:w="8028" w:type="dxa"/>
          </w:tcPr>
          <w:p w:rsidR="00F26EB3" w:rsidRPr="00F26EB3" w:rsidRDefault="00F26EB3" w:rsidP="00F26EB3">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b/>
                <w:color w:val="auto"/>
                <w:u w:val="none"/>
              </w:rPr>
            </w:pPr>
            <w:r w:rsidRPr="00F26EB3">
              <w:rPr>
                <w:rStyle w:val="Hyperlink"/>
                <w:rFonts w:asciiTheme="minorHAnsi" w:hAnsiTheme="minorHAnsi"/>
                <w:b/>
                <w:color w:val="auto"/>
                <w:u w:val="none"/>
              </w:rPr>
              <w:t>Travel and Expenses &gt; Expense Report &gt; View</w:t>
            </w:r>
          </w:p>
          <w:p w:rsidR="00F26EB3" w:rsidRDefault="00F26EB3" w:rsidP="00F26EB3">
            <w:pPr>
              <w:pStyle w:val="ListParagraph"/>
              <w:spacing w:before="60" w:after="60"/>
              <w:ind w:left="144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p>
          <w:p w:rsidR="009047F3" w:rsidRPr="00BB2A56" w:rsidRDefault="009047F3" w:rsidP="009047F3">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r w:rsidRPr="00BB2A56">
              <w:rPr>
                <w:rStyle w:val="Hyperlink"/>
                <w:rFonts w:asciiTheme="minorHAnsi" w:hAnsiTheme="minorHAnsi"/>
                <w:color w:val="auto"/>
                <w:u w:val="none"/>
              </w:rPr>
              <w:t xml:space="preserve">Known Issue </w:t>
            </w:r>
            <w:r>
              <w:rPr>
                <w:rStyle w:val="Hyperlink"/>
                <w:rFonts w:asciiTheme="minorHAnsi" w:hAnsiTheme="minorHAnsi"/>
                <w:color w:val="auto"/>
                <w:u w:val="none"/>
              </w:rPr>
              <w:t>KI9.2</w:t>
            </w:r>
            <w:r w:rsidRPr="00BB2A56">
              <w:rPr>
                <w:rStyle w:val="Hyperlink"/>
                <w:rFonts w:asciiTheme="minorHAnsi" w:hAnsiTheme="minorHAnsi"/>
                <w:color w:val="auto"/>
                <w:u w:val="none"/>
              </w:rPr>
              <w:t>-1</w:t>
            </w:r>
            <w:r>
              <w:rPr>
                <w:rStyle w:val="Hyperlink"/>
                <w:rFonts w:asciiTheme="minorHAnsi" w:hAnsiTheme="minorHAnsi"/>
                <w:color w:val="auto"/>
                <w:u w:val="none"/>
              </w:rPr>
              <w:t>8_EX</w:t>
            </w:r>
            <w:r w:rsidRPr="00BB2A56">
              <w:rPr>
                <w:rStyle w:val="Hyperlink"/>
                <w:rFonts w:asciiTheme="minorHAnsi" w:hAnsiTheme="minorHAnsi"/>
                <w:color w:val="auto"/>
                <w:u w:val="none"/>
              </w:rPr>
              <w:t xml:space="preserve"> </w:t>
            </w:r>
            <w:r w:rsidRPr="009047F3">
              <w:rPr>
                <w:rStyle w:val="Hyperlink"/>
                <w:rFonts w:asciiTheme="minorHAnsi" w:hAnsiTheme="minorHAnsi"/>
                <w:i/>
                <w:color w:val="auto"/>
                <w:u w:val="none"/>
              </w:rPr>
              <w:t>Approval History Not Including All Information</w:t>
            </w:r>
            <w:r>
              <w:rPr>
                <w:rStyle w:val="Hyperlink"/>
                <w:rFonts w:asciiTheme="minorHAnsi" w:hAnsiTheme="minorHAnsi"/>
                <w:color w:val="auto"/>
                <w:u w:val="none"/>
              </w:rPr>
              <w:t xml:space="preserve"> has been resolved as part of this release.</w:t>
            </w:r>
          </w:p>
          <w:p w:rsidR="009047F3" w:rsidRPr="009047F3" w:rsidRDefault="009047F3" w:rsidP="009047F3">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p>
          <w:p w:rsidR="00EF15A7" w:rsidRPr="004F254A" w:rsidRDefault="00F26EB3" w:rsidP="00B44CDC">
            <w:pPr>
              <w:shd w:val="clear" w:color="auto" w:fill="FFFFFF"/>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auto"/>
                <w:u w:val="none"/>
              </w:rPr>
            </w:pPr>
            <w:r w:rsidRPr="00F26EB3">
              <w:rPr>
                <w:rStyle w:val="Hyperlink"/>
                <w:rFonts w:asciiTheme="minorHAnsi" w:hAnsiTheme="minorHAnsi"/>
                <w:color w:val="auto"/>
                <w:u w:val="none"/>
              </w:rPr>
              <w:t xml:space="preserve">The Designated Approver functionality serves as a way to prevent self-approval when the traveler also serves as an approver. Expense transactions were not routing to the Designated Approver and were skipping levels of approval. </w:t>
            </w:r>
            <w:r w:rsidR="00560045" w:rsidRPr="00B44CDC">
              <w:rPr>
                <w:rFonts w:asciiTheme="minorHAnsi" w:eastAsia="Times New Roman" w:hAnsiTheme="minorHAnsi" w:cs="Times New Roman"/>
                <w:color w:val="000000"/>
              </w:rPr>
              <w:t>Transactions will now route to the Designated Approver defined on the Organizational Data tab of the Expenses profile. (Travel and Expenses &gt; Manage Employee Information &gt; Update Profile)</w:t>
            </w:r>
          </w:p>
        </w:tc>
      </w:tr>
    </w:tbl>
    <w:p w:rsidR="00EF15A7" w:rsidRDefault="00EF15A7" w:rsidP="00F63DCD">
      <w:pPr>
        <w:tabs>
          <w:tab w:val="left" w:pos="2970"/>
        </w:tabs>
        <w:spacing w:after="0"/>
      </w:pPr>
    </w:p>
    <w:p w:rsidR="00F63DCD" w:rsidRDefault="00F63DCD" w:rsidP="00276F14">
      <w:pPr>
        <w:spacing w:after="0"/>
      </w:pPr>
    </w:p>
    <w:tbl>
      <w:tblPr>
        <w:tblStyle w:val="MediumList2-Accent1"/>
        <w:tblW w:w="11106" w:type="dxa"/>
        <w:tblLook w:val="04A0" w:firstRow="1" w:lastRow="0" w:firstColumn="1" w:lastColumn="0" w:noHBand="0" w:noVBand="1"/>
      </w:tblPr>
      <w:tblGrid>
        <w:gridCol w:w="3078"/>
        <w:gridCol w:w="8028"/>
      </w:tblGrid>
      <w:tr w:rsidR="00F26EB3" w:rsidRPr="00AC42B9" w:rsidTr="00E570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06" w:type="dxa"/>
            <w:gridSpan w:val="2"/>
          </w:tcPr>
          <w:p w:rsidR="00F26EB3" w:rsidRPr="001C2455" w:rsidRDefault="00F26EB3" w:rsidP="00E570DC">
            <w:pPr>
              <w:rPr>
                <w:rStyle w:val="Hyperlink"/>
                <w:b/>
                <w:color w:val="auto"/>
                <w:sz w:val="36"/>
                <w:szCs w:val="36"/>
                <w:u w:val="none"/>
              </w:rPr>
            </w:pPr>
            <w:r>
              <w:rPr>
                <w:rStyle w:val="Hyperlink"/>
                <w:b/>
                <w:color w:val="auto"/>
                <w:sz w:val="36"/>
                <w:szCs w:val="36"/>
                <w:u w:val="none"/>
              </w:rPr>
              <w:t xml:space="preserve">Modifications to Existing Processes </w:t>
            </w:r>
          </w:p>
        </w:tc>
      </w:tr>
      <w:tr w:rsidR="00F26EB3" w:rsidRPr="00AC42B9" w:rsidTr="00F6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F26EB3" w:rsidRPr="004A5F9D" w:rsidRDefault="00F26EB3" w:rsidP="00F26EB3">
            <w:pPr>
              <w:spacing w:before="60" w:after="60"/>
              <w:rPr>
                <w:rStyle w:val="Hyperlink"/>
                <w:b/>
                <w:color w:val="auto"/>
                <w:sz w:val="24"/>
                <w:szCs w:val="24"/>
                <w:u w:val="none"/>
              </w:rPr>
            </w:pPr>
            <w:r w:rsidRPr="004A5F9D">
              <w:rPr>
                <w:rStyle w:val="Hyperlink"/>
                <w:b/>
                <w:color w:val="auto"/>
                <w:sz w:val="24"/>
                <w:szCs w:val="24"/>
                <w:u w:val="none"/>
              </w:rPr>
              <w:t>Expenses Workflow Routing Issue</w:t>
            </w:r>
          </w:p>
          <w:p w:rsidR="00F26EB3" w:rsidRPr="004A5F9D" w:rsidRDefault="00F26EB3" w:rsidP="00E570DC">
            <w:pPr>
              <w:spacing w:before="60" w:after="60"/>
              <w:rPr>
                <w:rStyle w:val="Hyperlink"/>
                <w:b/>
                <w:color w:val="auto"/>
                <w:sz w:val="24"/>
                <w:szCs w:val="24"/>
                <w:u w:val="none"/>
              </w:rPr>
            </w:pPr>
          </w:p>
        </w:tc>
        <w:tc>
          <w:tcPr>
            <w:tcW w:w="8028" w:type="dxa"/>
          </w:tcPr>
          <w:p w:rsidR="00F26EB3" w:rsidRPr="00F26EB3" w:rsidRDefault="00F26EB3" w:rsidP="00F26EB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color w:val="auto"/>
                <w:u w:val="none"/>
              </w:rPr>
            </w:pPr>
            <w:r w:rsidRPr="00F26EB3">
              <w:rPr>
                <w:rStyle w:val="Hyperlink"/>
                <w:rFonts w:asciiTheme="minorHAnsi" w:hAnsiTheme="minorHAnsi"/>
                <w:b/>
                <w:color w:val="auto"/>
                <w:u w:val="none"/>
              </w:rPr>
              <w:t>Travel and Expenses &gt; Manage Employee Information &gt; Update Profile, Organizational Data Tab</w:t>
            </w:r>
          </w:p>
          <w:p w:rsidR="00F26EB3" w:rsidRPr="00EC17A7" w:rsidRDefault="00F26EB3"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009047F3" w:rsidRPr="00BB2A56" w:rsidRDefault="009047F3" w:rsidP="009047F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BB2A56">
              <w:rPr>
                <w:rStyle w:val="Hyperlink"/>
                <w:rFonts w:asciiTheme="minorHAnsi" w:hAnsiTheme="minorHAnsi"/>
                <w:color w:val="auto"/>
                <w:u w:val="none"/>
              </w:rPr>
              <w:t xml:space="preserve">Known Issue </w:t>
            </w:r>
            <w:r>
              <w:rPr>
                <w:rStyle w:val="Hyperlink"/>
                <w:rFonts w:asciiTheme="minorHAnsi" w:hAnsiTheme="minorHAnsi"/>
                <w:color w:val="auto"/>
                <w:u w:val="none"/>
              </w:rPr>
              <w:t>KI9.2</w:t>
            </w:r>
            <w:r w:rsidRPr="00BB2A56">
              <w:rPr>
                <w:rStyle w:val="Hyperlink"/>
                <w:rFonts w:asciiTheme="minorHAnsi" w:hAnsiTheme="minorHAnsi"/>
                <w:color w:val="auto"/>
                <w:u w:val="none"/>
              </w:rPr>
              <w:t>-1</w:t>
            </w:r>
            <w:r>
              <w:rPr>
                <w:rStyle w:val="Hyperlink"/>
                <w:rFonts w:asciiTheme="minorHAnsi" w:hAnsiTheme="minorHAnsi"/>
                <w:color w:val="auto"/>
                <w:u w:val="none"/>
              </w:rPr>
              <w:t>1_EX</w:t>
            </w:r>
            <w:r w:rsidRPr="00BB2A56">
              <w:rPr>
                <w:rStyle w:val="Hyperlink"/>
                <w:rFonts w:asciiTheme="minorHAnsi" w:hAnsiTheme="minorHAnsi"/>
                <w:color w:val="auto"/>
                <w:u w:val="none"/>
              </w:rPr>
              <w:t xml:space="preserve"> </w:t>
            </w:r>
            <w:r w:rsidR="00990963" w:rsidRPr="00990963">
              <w:rPr>
                <w:rStyle w:val="Hyperlink"/>
                <w:rFonts w:asciiTheme="minorHAnsi" w:hAnsiTheme="minorHAnsi"/>
                <w:i/>
                <w:color w:val="auto"/>
                <w:u w:val="none"/>
              </w:rPr>
              <w:t>Expenses Workflow Routing Issue</w:t>
            </w:r>
            <w:r>
              <w:rPr>
                <w:rStyle w:val="Hyperlink"/>
                <w:rFonts w:asciiTheme="minorHAnsi" w:hAnsiTheme="minorHAnsi"/>
                <w:color w:val="auto"/>
                <w:u w:val="none"/>
              </w:rPr>
              <w:t xml:space="preserve"> has been resolved as part of this release.</w:t>
            </w:r>
          </w:p>
          <w:p w:rsidR="009047F3" w:rsidRDefault="009047F3" w:rsidP="00E570D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rsidR="00F26EB3" w:rsidRPr="004F254A" w:rsidRDefault="008706B3" w:rsidP="008706B3">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olor w:val="auto"/>
                <w:u w:val="none"/>
              </w:rPr>
            </w:pPr>
            <w:r w:rsidRPr="008706B3">
              <w:rPr>
                <w:rStyle w:val="Hyperlink"/>
                <w:color w:val="auto"/>
                <w:u w:val="none"/>
              </w:rPr>
              <w:t xml:space="preserve">The Designated Approver functionality serves as a way to prevent self-approval when the traveler also serves as an approver. Expense transactions were not routing to the Designated Approver and were skipping levels of approval. </w:t>
            </w:r>
          </w:p>
        </w:tc>
      </w:tr>
    </w:tbl>
    <w:p w:rsidR="00F63DCD" w:rsidRDefault="00F63DCD" w:rsidP="00D14061">
      <w:pPr>
        <w:spacing w:after="0"/>
        <w:rPr>
          <w:rFonts w:asciiTheme="majorHAnsi" w:hAnsiTheme="majorHAnsi"/>
        </w:rPr>
      </w:pPr>
    </w:p>
    <w:p w:rsidR="00F63DCD" w:rsidRDefault="00F63DCD" w:rsidP="00F63DCD">
      <w:pPr>
        <w:tabs>
          <w:tab w:val="left" w:pos="3060"/>
        </w:tabs>
        <w:rPr>
          <w:rFonts w:asciiTheme="majorHAnsi" w:hAnsiTheme="majorHAnsi"/>
        </w:rPr>
      </w:pPr>
      <w:r>
        <w:rPr>
          <w:rFonts w:asciiTheme="majorHAnsi" w:hAnsiTheme="majorHAnsi"/>
        </w:rPr>
        <w:br w:type="page"/>
      </w:r>
    </w:p>
    <w:tbl>
      <w:tblPr>
        <w:tblStyle w:val="LightList-Accent1"/>
        <w:tblW w:w="0" w:type="auto"/>
        <w:tblLook w:val="04A0" w:firstRow="1" w:lastRow="0" w:firstColumn="1" w:lastColumn="0" w:noHBand="0" w:noVBand="1"/>
      </w:tblPr>
      <w:tblGrid>
        <w:gridCol w:w="3078"/>
        <w:gridCol w:w="7938"/>
      </w:tblGrid>
      <w:tr w:rsidR="00F85D68" w:rsidTr="00F85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rsidR="00F85D68" w:rsidRPr="00F85D68" w:rsidRDefault="00F85D68" w:rsidP="00F85D68">
            <w:pPr>
              <w:jc w:val="center"/>
              <w:rPr>
                <w:sz w:val="52"/>
                <w:szCs w:val="52"/>
              </w:rPr>
            </w:pPr>
            <w:bookmarkStart w:id="0" w:name="_GoBack" w:colFirst="1" w:colLast="1"/>
            <w:r w:rsidRPr="005F0A0E">
              <w:rPr>
                <w:sz w:val="52"/>
                <w:szCs w:val="52"/>
              </w:rPr>
              <w:lastRenderedPageBreak/>
              <w:t>Other Notes</w:t>
            </w:r>
          </w:p>
        </w:tc>
      </w:tr>
      <w:tr w:rsidR="00792435" w:rsidRPr="00A62834" w:rsidTr="00A62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792435" w:rsidRPr="00944639" w:rsidRDefault="00792435" w:rsidP="00F85AB4">
            <w:pPr>
              <w:pStyle w:val="path"/>
              <w:ind w:left="0"/>
              <w:rPr>
                <w:rFonts w:asciiTheme="majorHAnsi" w:hAnsiTheme="majorHAnsi"/>
                <w:b/>
                <w:i w:val="0"/>
              </w:rPr>
            </w:pPr>
            <w:r w:rsidRPr="00944639">
              <w:rPr>
                <w:rFonts w:asciiTheme="majorHAnsi" w:hAnsiTheme="majorHAnsi"/>
                <w:b/>
                <w:i w:val="0"/>
              </w:rPr>
              <w:t>Next Scheduled Release</w:t>
            </w:r>
          </w:p>
        </w:tc>
        <w:tc>
          <w:tcPr>
            <w:tcW w:w="7938" w:type="dxa"/>
            <w:shd w:val="clear" w:color="auto" w:fill="auto"/>
          </w:tcPr>
          <w:p w:rsidR="00792435" w:rsidRPr="00A62834" w:rsidRDefault="00792435" w:rsidP="00304001">
            <w:pPr>
              <w:spacing w:before="120" w:after="120"/>
              <w:cnfStyle w:val="000000100000" w:firstRow="0" w:lastRow="0" w:firstColumn="0" w:lastColumn="0" w:oddVBand="0" w:evenVBand="0" w:oddHBand="1" w:evenHBand="0" w:firstRowFirstColumn="0" w:firstRowLastColumn="0" w:lastRowFirstColumn="0" w:lastRowLastColumn="0"/>
            </w:pPr>
            <w:r w:rsidRPr="00A62834">
              <w:t xml:space="preserve">PeopleSoft Financials </w:t>
            </w:r>
            <w:r w:rsidRPr="00A62834">
              <w:rPr>
                <w:b/>
              </w:rPr>
              <w:t>Release</w:t>
            </w:r>
            <w:r w:rsidRPr="00A62834">
              <w:t xml:space="preserve"> </w:t>
            </w:r>
            <w:r w:rsidR="00A62834" w:rsidRPr="00A62834">
              <w:rPr>
                <w:b/>
              </w:rPr>
              <w:t>5</w:t>
            </w:r>
            <w:r w:rsidRPr="00A62834">
              <w:rPr>
                <w:b/>
              </w:rPr>
              <w:t>.</w:t>
            </w:r>
            <w:r w:rsidR="00A62834" w:rsidRPr="00A62834">
              <w:rPr>
                <w:b/>
              </w:rPr>
              <w:t>1</w:t>
            </w:r>
            <w:r w:rsidR="00304001">
              <w:rPr>
                <w:b/>
              </w:rPr>
              <w:t>2</w:t>
            </w:r>
            <w:r w:rsidRPr="00A62834">
              <w:t xml:space="preserve"> is currently scheduled for </w:t>
            </w:r>
            <w:r w:rsidRPr="00A62834">
              <w:rPr>
                <w:b/>
              </w:rPr>
              <w:t xml:space="preserve">Saturday, </w:t>
            </w:r>
            <w:r w:rsidR="00304001">
              <w:rPr>
                <w:b/>
              </w:rPr>
              <w:t>February</w:t>
            </w:r>
            <w:r w:rsidRPr="00A62834">
              <w:rPr>
                <w:b/>
              </w:rPr>
              <w:t xml:space="preserve"> </w:t>
            </w:r>
            <w:r w:rsidR="00304001">
              <w:rPr>
                <w:b/>
              </w:rPr>
              <w:t>27</w:t>
            </w:r>
            <w:r w:rsidRPr="00A62834">
              <w:rPr>
                <w:b/>
              </w:rPr>
              <w:t>, 201</w:t>
            </w:r>
            <w:r w:rsidR="00B61583">
              <w:rPr>
                <w:b/>
              </w:rPr>
              <w:t>6</w:t>
            </w:r>
            <w:r w:rsidRPr="00A62834">
              <w:t>. You will receive a reminder of when this update will occur.</w:t>
            </w:r>
          </w:p>
        </w:tc>
      </w:tr>
      <w:tr w:rsidR="00792435" w:rsidTr="00F85D68">
        <w:tc>
          <w:tcPr>
            <w:cnfStyle w:val="001000000000" w:firstRow="0" w:lastRow="0" w:firstColumn="1" w:lastColumn="0" w:oddVBand="0" w:evenVBand="0" w:oddHBand="0" w:evenHBand="0" w:firstRowFirstColumn="0" w:firstRowLastColumn="0" w:lastRowFirstColumn="0" w:lastRowLastColumn="0"/>
            <w:tcW w:w="3078" w:type="dxa"/>
          </w:tcPr>
          <w:p w:rsidR="00792435" w:rsidRPr="00944639" w:rsidRDefault="00792435" w:rsidP="00F85AB4">
            <w:pPr>
              <w:pStyle w:val="path"/>
              <w:ind w:left="0"/>
              <w:rPr>
                <w:rFonts w:asciiTheme="majorHAnsi" w:hAnsiTheme="majorHAnsi"/>
                <w:b/>
                <w:i w:val="0"/>
              </w:rPr>
            </w:pPr>
            <w:r w:rsidRPr="00944639">
              <w:rPr>
                <w:rFonts w:asciiTheme="majorHAnsi" w:hAnsiTheme="majorHAnsi"/>
                <w:b/>
                <w:i w:val="0"/>
              </w:rPr>
              <w:t>More Information and Support</w:t>
            </w:r>
          </w:p>
        </w:tc>
        <w:tc>
          <w:tcPr>
            <w:tcW w:w="7938" w:type="dxa"/>
          </w:tcPr>
          <w:p w:rsidR="00792435" w:rsidRPr="00944639" w:rsidRDefault="00792435" w:rsidP="00F85AB4">
            <w:pPr>
              <w:spacing w:before="120" w:after="120"/>
              <w:cnfStyle w:val="000000000000" w:firstRow="0" w:lastRow="0" w:firstColumn="0" w:lastColumn="0" w:oddVBand="0" w:evenVBand="0" w:oddHBand="0" w:evenHBand="0" w:firstRowFirstColumn="0" w:firstRowLastColumn="0" w:lastRowFirstColumn="0" w:lastRowLastColumn="0"/>
              <w:rPr>
                <w:color w:val="000000"/>
              </w:rPr>
            </w:pPr>
            <w:r w:rsidRPr="005D0EBA">
              <w:t xml:space="preserve">For business impact emergency issues, contact the </w:t>
            </w:r>
            <w:r w:rsidRPr="006F3D4D">
              <w:rPr>
                <w:b/>
              </w:rPr>
              <w:t>ITS Helpdesk</w:t>
            </w:r>
            <w:r w:rsidRPr="005D0EBA">
              <w:t xml:space="preserve"> immediately at 706-583-2001 or 1-888-875-3697 (toll free within Georgia).  For non-urgent issues, contact the </w:t>
            </w:r>
            <w:r w:rsidRPr="006F3D4D">
              <w:rPr>
                <w:b/>
              </w:rPr>
              <w:t>ITS Helpdesk</w:t>
            </w:r>
            <w:r w:rsidRPr="005D0EBA">
              <w:t xml:space="preserve"> via the self-service support website at </w:t>
            </w:r>
            <w:hyperlink r:id="rId10" w:history="1">
              <w:r w:rsidRPr="005D0EBA">
                <w:rPr>
                  <w:rStyle w:val="Hyperlink"/>
                </w:rPr>
                <w:t>http://www.usg.edu/customer_services</w:t>
              </w:r>
            </w:hyperlink>
            <w:r w:rsidRPr="005D0EBA">
              <w:t xml:space="preserve">.  (This service requires a user ID and password.  E-mail </w:t>
            </w:r>
            <w:hyperlink r:id="rId11" w:history="1">
              <w:r w:rsidRPr="005D0EBA">
                <w:rPr>
                  <w:rStyle w:val="Hyperlink"/>
                </w:rPr>
                <w:t>helpdesk@usg.edu</w:t>
              </w:r>
            </w:hyperlink>
            <w:r w:rsidRPr="005D0EBA">
              <w:t xml:space="preserve"> to obtain self-service login credentials.)</w:t>
            </w:r>
          </w:p>
        </w:tc>
      </w:tr>
      <w:tr w:rsidR="00792435" w:rsidTr="00F85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792435" w:rsidRPr="00944639" w:rsidRDefault="00792435" w:rsidP="00F85AB4">
            <w:pPr>
              <w:pStyle w:val="path"/>
              <w:ind w:left="0"/>
              <w:rPr>
                <w:rFonts w:asciiTheme="majorHAnsi" w:hAnsiTheme="majorHAnsi"/>
                <w:b/>
                <w:i w:val="0"/>
              </w:rPr>
            </w:pPr>
            <w:r w:rsidRPr="00944639">
              <w:rPr>
                <w:rFonts w:asciiTheme="majorHAnsi" w:hAnsiTheme="majorHAnsi"/>
                <w:b/>
                <w:i w:val="0"/>
              </w:rPr>
              <w:t>Additional Resources</w:t>
            </w:r>
          </w:p>
        </w:tc>
        <w:tc>
          <w:tcPr>
            <w:tcW w:w="7938" w:type="dxa"/>
          </w:tcPr>
          <w:p w:rsidR="00792435" w:rsidRPr="00944639" w:rsidRDefault="00792435" w:rsidP="00F85AB4">
            <w:pPr>
              <w:spacing w:before="120" w:after="120"/>
              <w:cnfStyle w:val="000000100000" w:firstRow="0" w:lastRow="0" w:firstColumn="0" w:lastColumn="0" w:oddVBand="0" w:evenVBand="0" w:oddHBand="1" w:evenHBand="0" w:firstRowFirstColumn="0" w:firstRowLastColumn="0" w:lastRowFirstColumn="0" w:lastRowLastColumn="0"/>
              <w:rPr>
                <w:color w:val="000000"/>
              </w:rPr>
            </w:pPr>
            <w:r w:rsidRPr="005D0EBA">
              <w:t>For inf</w:t>
            </w:r>
            <w:r>
              <w:t xml:space="preserve">ormation about </w:t>
            </w:r>
            <w:r w:rsidRPr="006F3D4D">
              <w:rPr>
                <w:b/>
              </w:rPr>
              <w:t>ITS maintenance Schedules</w:t>
            </w:r>
            <w:r w:rsidRPr="005D0EBA">
              <w:t xml:space="preserve"> or Service Level Guidelines, please visit </w:t>
            </w:r>
            <w:hyperlink r:id="rId12" w:history="1">
              <w:r w:rsidRPr="005D0EBA">
                <w:rPr>
                  <w:rStyle w:val="Hyperlink"/>
                </w:rPr>
                <w:t>http://www.usg.edu/customer_services/service_level_guidelines</w:t>
              </w:r>
            </w:hyperlink>
            <w:r w:rsidRPr="005D0EBA">
              <w:t xml:space="preserve">.  For USG services status, please visit </w:t>
            </w:r>
            <w:hyperlink r:id="rId13" w:history="1">
              <w:r w:rsidRPr="005D0EBA">
                <w:rPr>
                  <w:rStyle w:val="Hyperlink"/>
                </w:rPr>
                <w:t>http://status.usg.edu</w:t>
              </w:r>
            </w:hyperlink>
            <w:r w:rsidRPr="005D0EBA">
              <w:t>.</w:t>
            </w:r>
          </w:p>
        </w:tc>
      </w:tr>
      <w:bookmarkEnd w:id="0"/>
    </w:tbl>
    <w:p w:rsidR="000A298C" w:rsidRDefault="000A298C" w:rsidP="00B824E1">
      <w:pPr>
        <w:spacing w:after="0"/>
      </w:pPr>
    </w:p>
    <w:sectPr w:rsidR="000A298C" w:rsidSect="00E756F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B4" w:rsidRDefault="00F85AB4" w:rsidP="00122BF0">
      <w:pPr>
        <w:spacing w:after="0" w:line="240" w:lineRule="auto"/>
      </w:pPr>
      <w:r>
        <w:separator/>
      </w:r>
    </w:p>
  </w:endnote>
  <w:endnote w:type="continuationSeparator" w:id="0">
    <w:p w:rsidR="00F85AB4" w:rsidRDefault="00F85AB4" w:rsidP="0012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AB4" w:rsidRPr="00F85AB4" w:rsidTr="00F85AB4">
      <w:tc>
        <w:tcPr>
          <w:tcW w:w="5508" w:type="dxa"/>
        </w:tcPr>
        <w:p w:rsidR="00F85AB4" w:rsidRDefault="00F85AB4" w:rsidP="00F85AB4">
          <w:pPr>
            <w:pStyle w:val="Footer"/>
          </w:pPr>
          <w:proofErr w:type="spellStart"/>
          <w:r>
            <w:t>Georgia</w:t>
          </w:r>
          <w:r w:rsidRPr="00F960BF">
            <w:rPr>
              <w:i/>
            </w:rPr>
            <w:t>FIRST</w:t>
          </w:r>
          <w:proofErr w:type="spellEnd"/>
          <w:r>
            <w:t xml:space="preserve"> Financials</w:t>
          </w:r>
        </w:p>
        <w:p w:rsidR="00F85AB4" w:rsidRDefault="00F85AB4" w:rsidP="00F85AB4">
          <w:pPr>
            <w:pStyle w:val="Footer"/>
          </w:pPr>
          <w:r w:rsidRPr="00F85AB4">
            <w:t>Release 5.1</w:t>
          </w:r>
          <w:r w:rsidR="00A75D21">
            <w:t>1</w:t>
          </w:r>
        </w:p>
      </w:tc>
      <w:tc>
        <w:tcPr>
          <w:tcW w:w="5508" w:type="dxa"/>
          <w:shd w:val="clear" w:color="auto" w:fill="auto"/>
        </w:tcPr>
        <w:p w:rsidR="00F85AB4" w:rsidRPr="00F85AB4" w:rsidRDefault="00F85AB4" w:rsidP="00F85AB4">
          <w:pPr>
            <w:pStyle w:val="Footer"/>
            <w:jc w:val="right"/>
          </w:pPr>
          <w:r w:rsidRPr="00F85AB4">
            <w:t>1.1</w:t>
          </w:r>
          <w:r w:rsidR="00A75D21">
            <w:t>6</w:t>
          </w:r>
          <w:r w:rsidRPr="00F85AB4">
            <w:t>.1</w:t>
          </w:r>
          <w:r w:rsidR="00A75D21">
            <w:t>6</w:t>
          </w:r>
        </w:p>
        <w:p w:rsidR="00F85AB4" w:rsidRPr="00F85AB4" w:rsidRDefault="00F85AB4" w:rsidP="00F85AB4">
          <w:pPr>
            <w:pStyle w:val="Footer"/>
            <w:jc w:val="right"/>
          </w:pPr>
          <w:r w:rsidRPr="00F85AB4">
            <w:fldChar w:fldCharType="begin"/>
          </w:r>
          <w:r w:rsidRPr="00F85AB4">
            <w:instrText xml:space="preserve"> PAGE   \* MERGEFORMAT </w:instrText>
          </w:r>
          <w:r w:rsidRPr="00F85AB4">
            <w:fldChar w:fldCharType="separate"/>
          </w:r>
          <w:r w:rsidR="00783AA5">
            <w:rPr>
              <w:noProof/>
            </w:rPr>
            <w:t>1</w:t>
          </w:r>
          <w:r w:rsidRPr="00F85AB4">
            <w:rPr>
              <w:noProof/>
            </w:rPr>
            <w:fldChar w:fldCharType="end"/>
          </w:r>
        </w:p>
      </w:tc>
    </w:tr>
  </w:tbl>
  <w:p w:rsidR="00F85AB4" w:rsidRDefault="00F85AB4" w:rsidP="008B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B4" w:rsidRDefault="00F85AB4" w:rsidP="00122BF0">
      <w:pPr>
        <w:spacing w:after="0" w:line="240" w:lineRule="auto"/>
      </w:pPr>
      <w:r>
        <w:separator/>
      </w:r>
    </w:p>
  </w:footnote>
  <w:footnote w:type="continuationSeparator" w:id="0">
    <w:p w:rsidR="00F85AB4" w:rsidRDefault="00F85AB4" w:rsidP="0012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AB4" w:rsidTr="00122BF0">
      <w:tc>
        <w:tcPr>
          <w:tcW w:w="5508" w:type="dxa"/>
        </w:tcPr>
        <w:p w:rsidR="00F85AB4" w:rsidRDefault="00F85AB4">
          <w:pPr>
            <w:pStyle w:val="Header"/>
          </w:pPr>
          <w:r>
            <w:rPr>
              <w:noProof/>
            </w:rPr>
            <w:drawing>
              <wp:inline distT="0" distB="0" distL="0" distR="0" wp14:anchorId="393418BE" wp14:editId="1EA611D5">
                <wp:extent cx="2380891" cy="4407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FIRST.png"/>
                        <pic:cNvPicPr/>
                      </pic:nvPicPr>
                      <pic:blipFill>
                        <a:blip r:embed="rId1">
                          <a:extLst>
                            <a:ext uri="{28A0092B-C50C-407E-A947-70E740481C1C}">
                              <a14:useLocalDpi xmlns:a14="http://schemas.microsoft.com/office/drawing/2010/main" val="0"/>
                            </a:ext>
                          </a:extLst>
                        </a:blip>
                        <a:stretch>
                          <a:fillRect/>
                        </a:stretch>
                      </pic:blipFill>
                      <pic:spPr>
                        <a:xfrm>
                          <a:off x="0" y="0"/>
                          <a:ext cx="2381933" cy="440899"/>
                        </a:xfrm>
                        <a:prstGeom prst="rect">
                          <a:avLst/>
                        </a:prstGeom>
                      </pic:spPr>
                    </pic:pic>
                  </a:graphicData>
                </a:graphic>
              </wp:inline>
            </w:drawing>
          </w:r>
        </w:p>
      </w:tc>
      <w:tc>
        <w:tcPr>
          <w:tcW w:w="5508" w:type="dxa"/>
        </w:tcPr>
        <w:p w:rsidR="00F85AB4" w:rsidRDefault="00F85AB4" w:rsidP="00122BF0">
          <w:pPr>
            <w:pStyle w:val="Header"/>
            <w:jc w:val="right"/>
          </w:pPr>
          <w:r>
            <w:rPr>
              <w:noProof/>
            </w:rPr>
            <w:drawing>
              <wp:inline distT="0" distB="0" distL="0" distR="0" wp14:anchorId="6406E5EE" wp14:editId="77AFB539">
                <wp:extent cx="1524213" cy="438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oft 9.2 small1.png"/>
                        <pic:cNvPicPr/>
                      </pic:nvPicPr>
                      <pic:blipFill>
                        <a:blip r:embed="rId2">
                          <a:extLst>
                            <a:ext uri="{28A0092B-C50C-407E-A947-70E740481C1C}">
                              <a14:useLocalDpi xmlns:a14="http://schemas.microsoft.com/office/drawing/2010/main" val="0"/>
                            </a:ext>
                          </a:extLst>
                        </a:blip>
                        <a:stretch>
                          <a:fillRect/>
                        </a:stretch>
                      </pic:blipFill>
                      <pic:spPr>
                        <a:xfrm>
                          <a:off x="0" y="0"/>
                          <a:ext cx="1524213" cy="438211"/>
                        </a:xfrm>
                        <a:prstGeom prst="rect">
                          <a:avLst/>
                        </a:prstGeom>
                      </pic:spPr>
                    </pic:pic>
                  </a:graphicData>
                </a:graphic>
              </wp:inline>
            </w:drawing>
          </w:r>
        </w:p>
      </w:tc>
    </w:tr>
  </w:tbl>
  <w:p w:rsidR="00F85AB4" w:rsidRDefault="00F85AB4">
    <w:pPr>
      <w:pStyle w:val="Header"/>
    </w:pPr>
  </w:p>
  <w:p w:rsidR="00F85AB4" w:rsidRDefault="00F85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18D"/>
    <w:multiLevelType w:val="hybridMultilevel"/>
    <w:tmpl w:val="6CEE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0EE0"/>
    <w:multiLevelType w:val="hybridMultilevel"/>
    <w:tmpl w:val="2DCE9F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1BD2D7D"/>
    <w:multiLevelType w:val="hybridMultilevel"/>
    <w:tmpl w:val="61D8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F0"/>
    <w:rsid w:val="00036CD5"/>
    <w:rsid w:val="00060E10"/>
    <w:rsid w:val="00070A07"/>
    <w:rsid w:val="000863E6"/>
    <w:rsid w:val="00087148"/>
    <w:rsid w:val="000A298C"/>
    <w:rsid w:val="000A5606"/>
    <w:rsid w:val="000D3DB3"/>
    <w:rsid w:val="00122BF0"/>
    <w:rsid w:val="00130D31"/>
    <w:rsid w:val="001373C0"/>
    <w:rsid w:val="00141571"/>
    <w:rsid w:val="00147196"/>
    <w:rsid w:val="001C2455"/>
    <w:rsid w:val="001D4336"/>
    <w:rsid w:val="00214C9F"/>
    <w:rsid w:val="00221A70"/>
    <w:rsid w:val="002348D8"/>
    <w:rsid w:val="00264743"/>
    <w:rsid w:val="00276F14"/>
    <w:rsid w:val="002B6EAF"/>
    <w:rsid w:val="00304001"/>
    <w:rsid w:val="00333C7A"/>
    <w:rsid w:val="003341E8"/>
    <w:rsid w:val="003366F0"/>
    <w:rsid w:val="00361EA5"/>
    <w:rsid w:val="0037041E"/>
    <w:rsid w:val="003B1ECA"/>
    <w:rsid w:val="003D7B0A"/>
    <w:rsid w:val="003F12E4"/>
    <w:rsid w:val="003F6A64"/>
    <w:rsid w:val="00402C6D"/>
    <w:rsid w:val="00422F13"/>
    <w:rsid w:val="00424C00"/>
    <w:rsid w:val="00444AEB"/>
    <w:rsid w:val="00477EF8"/>
    <w:rsid w:val="004A5F9D"/>
    <w:rsid w:val="004A7F5C"/>
    <w:rsid w:val="004E0344"/>
    <w:rsid w:val="004F254A"/>
    <w:rsid w:val="005212DB"/>
    <w:rsid w:val="005305A1"/>
    <w:rsid w:val="00555208"/>
    <w:rsid w:val="00560045"/>
    <w:rsid w:val="0058552B"/>
    <w:rsid w:val="00594926"/>
    <w:rsid w:val="005A6C1A"/>
    <w:rsid w:val="005C56DA"/>
    <w:rsid w:val="005F0A0E"/>
    <w:rsid w:val="0060173B"/>
    <w:rsid w:val="00622183"/>
    <w:rsid w:val="00671A51"/>
    <w:rsid w:val="0067526D"/>
    <w:rsid w:val="006A7FE4"/>
    <w:rsid w:val="00732CD4"/>
    <w:rsid w:val="007461AD"/>
    <w:rsid w:val="0077134C"/>
    <w:rsid w:val="007739EC"/>
    <w:rsid w:val="00783AA5"/>
    <w:rsid w:val="00792435"/>
    <w:rsid w:val="007E0259"/>
    <w:rsid w:val="007F77C1"/>
    <w:rsid w:val="00810554"/>
    <w:rsid w:val="00824CC8"/>
    <w:rsid w:val="00836F99"/>
    <w:rsid w:val="008706B3"/>
    <w:rsid w:val="008845EE"/>
    <w:rsid w:val="00894ABA"/>
    <w:rsid w:val="008B0E9A"/>
    <w:rsid w:val="008B1582"/>
    <w:rsid w:val="008C20C9"/>
    <w:rsid w:val="008C3423"/>
    <w:rsid w:val="008D7997"/>
    <w:rsid w:val="008F0A33"/>
    <w:rsid w:val="009047F3"/>
    <w:rsid w:val="00922576"/>
    <w:rsid w:val="00926AA9"/>
    <w:rsid w:val="00967A2E"/>
    <w:rsid w:val="00967D52"/>
    <w:rsid w:val="00970759"/>
    <w:rsid w:val="00990963"/>
    <w:rsid w:val="009C0E0D"/>
    <w:rsid w:val="009E3006"/>
    <w:rsid w:val="00A62834"/>
    <w:rsid w:val="00A66874"/>
    <w:rsid w:val="00A67744"/>
    <w:rsid w:val="00A75D21"/>
    <w:rsid w:val="00AB3D04"/>
    <w:rsid w:val="00AC42B9"/>
    <w:rsid w:val="00B36821"/>
    <w:rsid w:val="00B44CDC"/>
    <w:rsid w:val="00B567CD"/>
    <w:rsid w:val="00B61583"/>
    <w:rsid w:val="00B6759A"/>
    <w:rsid w:val="00B824E1"/>
    <w:rsid w:val="00B97A85"/>
    <w:rsid w:val="00B97DFF"/>
    <w:rsid w:val="00BC595C"/>
    <w:rsid w:val="00BD23CA"/>
    <w:rsid w:val="00BD4DDC"/>
    <w:rsid w:val="00BE1711"/>
    <w:rsid w:val="00C24A3E"/>
    <w:rsid w:val="00C35B2C"/>
    <w:rsid w:val="00C40387"/>
    <w:rsid w:val="00C55EA6"/>
    <w:rsid w:val="00C60831"/>
    <w:rsid w:val="00C9699E"/>
    <w:rsid w:val="00CB3054"/>
    <w:rsid w:val="00CD3D44"/>
    <w:rsid w:val="00CF1424"/>
    <w:rsid w:val="00CF1AB8"/>
    <w:rsid w:val="00D14061"/>
    <w:rsid w:val="00D3581A"/>
    <w:rsid w:val="00D60F30"/>
    <w:rsid w:val="00DB358B"/>
    <w:rsid w:val="00E51D41"/>
    <w:rsid w:val="00E756F3"/>
    <w:rsid w:val="00EC3BE2"/>
    <w:rsid w:val="00EF0FFE"/>
    <w:rsid w:val="00EF15A7"/>
    <w:rsid w:val="00F1190F"/>
    <w:rsid w:val="00F26EB3"/>
    <w:rsid w:val="00F63DCD"/>
    <w:rsid w:val="00F85AB4"/>
    <w:rsid w:val="00F85D68"/>
    <w:rsid w:val="00FB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AA25BBE-08D7-403A-8C33-233C3A51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06"/>
  </w:style>
  <w:style w:type="paragraph" w:styleId="Heading1">
    <w:name w:val="heading 1"/>
    <w:basedOn w:val="Normal"/>
    <w:next w:val="Normal"/>
    <w:link w:val="Heading1Char"/>
    <w:uiPriority w:val="9"/>
    <w:qFormat/>
    <w:rsid w:val="009E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E30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0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9E3006"/>
    <w:pPr>
      <w:keepNext/>
      <w:keepLines/>
      <w:spacing w:after="40" w:line="240" w:lineRule="auto"/>
      <w:outlineLvl w:val="4"/>
    </w:pPr>
    <w:rPr>
      <w:rFonts w:ascii="Verdana" w:eastAsia="Times New Roman" w:hAnsi="Verdana" w:cs="Times New Roman"/>
      <w:b/>
      <w:sz w:val="28"/>
      <w:szCs w:val="20"/>
    </w:rPr>
  </w:style>
  <w:style w:type="paragraph" w:styleId="Heading6">
    <w:name w:val="heading 6"/>
    <w:basedOn w:val="Normal"/>
    <w:link w:val="Heading6Char"/>
    <w:qFormat/>
    <w:rsid w:val="009E3006"/>
    <w:pPr>
      <w:spacing w:before="180" w:after="60" w:line="240" w:lineRule="auto"/>
      <w:outlineLvl w:val="5"/>
    </w:pPr>
    <w:rPr>
      <w:rFonts w:ascii="Verdana" w:eastAsia="Times New Roman" w:hAnsi="Verdana" w:cs="Times New Roman"/>
      <w:b/>
      <w:sz w:val="24"/>
      <w:szCs w:val="20"/>
    </w:rPr>
  </w:style>
  <w:style w:type="paragraph" w:styleId="Heading7">
    <w:name w:val="heading 7"/>
    <w:basedOn w:val="Normal"/>
    <w:next w:val="NormalIndent"/>
    <w:link w:val="Heading7Char"/>
    <w:qFormat/>
    <w:rsid w:val="009E3006"/>
    <w:pPr>
      <w:spacing w:after="0" w:line="240" w:lineRule="auto"/>
      <w:outlineLvl w:val="6"/>
    </w:pPr>
    <w:rPr>
      <w:rFonts w:ascii="Arial" w:eastAsia="Times New Roman" w:hAnsi="Arial" w:cs="Times New Roman"/>
      <w:b/>
      <w:sz w:val="24"/>
      <w:szCs w:val="20"/>
    </w:rPr>
  </w:style>
  <w:style w:type="paragraph" w:styleId="Heading8">
    <w:name w:val="heading 8"/>
    <w:basedOn w:val="Normal"/>
    <w:next w:val="NormalIndent"/>
    <w:link w:val="Heading8Char"/>
    <w:qFormat/>
    <w:rsid w:val="009E3006"/>
    <w:pPr>
      <w:spacing w:after="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Indent"/>
    <w:link w:val="Heading9Char"/>
    <w:qFormat/>
    <w:rsid w:val="009E3006"/>
    <w:pPr>
      <w:spacing w:after="0" w:line="240" w:lineRule="auto"/>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3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E3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30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E3006"/>
    <w:rPr>
      <w:rFonts w:ascii="Verdana" w:eastAsia="Times New Roman" w:hAnsi="Verdana" w:cs="Times New Roman"/>
      <w:b/>
      <w:sz w:val="28"/>
      <w:szCs w:val="20"/>
    </w:rPr>
  </w:style>
  <w:style w:type="paragraph" w:styleId="BodyText">
    <w:name w:val="Body Text"/>
    <w:basedOn w:val="Normal"/>
    <w:link w:val="BodyTextChar"/>
    <w:uiPriority w:val="99"/>
    <w:semiHidden/>
    <w:unhideWhenUsed/>
    <w:rsid w:val="009E3006"/>
    <w:pPr>
      <w:spacing w:after="120"/>
    </w:pPr>
  </w:style>
  <w:style w:type="character" w:customStyle="1" w:styleId="BodyTextChar">
    <w:name w:val="Body Text Char"/>
    <w:basedOn w:val="DefaultParagraphFont"/>
    <w:link w:val="BodyText"/>
    <w:uiPriority w:val="99"/>
    <w:semiHidden/>
    <w:rsid w:val="009E3006"/>
  </w:style>
  <w:style w:type="character" w:customStyle="1" w:styleId="Heading6Char">
    <w:name w:val="Heading 6 Char"/>
    <w:basedOn w:val="DefaultParagraphFont"/>
    <w:link w:val="Heading6"/>
    <w:rsid w:val="009E3006"/>
    <w:rPr>
      <w:rFonts w:ascii="Verdana" w:eastAsia="Times New Roman" w:hAnsi="Verdana" w:cs="Times New Roman"/>
      <w:b/>
      <w:sz w:val="24"/>
      <w:szCs w:val="20"/>
    </w:rPr>
  </w:style>
  <w:style w:type="character" w:customStyle="1" w:styleId="Heading7Char">
    <w:name w:val="Heading 7 Char"/>
    <w:basedOn w:val="DefaultParagraphFont"/>
    <w:link w:val="Heading7"/>
    <w:rsid w:val="009E3006"/>
    <w:rPr>
      <w:rFonts w:ascii="Arial" w:eastAsia="Times New Roman" w:hAnsi="Arial" w:cs="Times New Roman"/>
      <w:b/>
      <w:sz w:val="24"/>
      <w:szCs w:val="20"/>
    </w:rPr>
  </w:style>
  <w:style w:type="paragraph" w:styleId="NormalIndent">
    <w:name w:val="Normal Indent"/>
    <w:basedOn w:val="Normal"/>
    <w:uiPriority w:val="99"/>
    <w:semiHidden/>
    <w:unhideWhenUsed/>
    <w:rsid w:val="009E3006"/>
    <w:pPr>
      <w:ind w:left="720"/>
    </w:pPr>
  </w:style>
  <w:style w:type="character" w:customStyle="1" w:styleId="Heading8Char">
    <w:name w:val="Heading 8 Char"/>
    <w:basedOn w:val="DefaultParagraphFont"/>
    <w:link w:val="Heading8"/>
    <w:rsid w:val="009E300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E3006"/>
    <w:rPr>
      <w:rFonts w:ascii="Times New Roman" w:eastAsia="Times New Roman" w:hAnsi="Times New Roman" w:cs="Times New Roman"/>
      <w:i/>
      <w:sz w:val="24"/>
      <w:szCs w:val="20"/>
    </w:rPr>
  </w:style>
  <w:style w:type="paragraph" w:styleId="Title">
    <w:name w:val="Title"/>
    <w:basedOn w:val="Normal"/>
    <w:next w:val="Normal"/>
    <w:link w:val="TitleChar"/>
    <w:uiPriority w:val="10"/>
    <w:qFormat/>
    <w:rsid w:val="009E3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0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3006"/>
    <w:pPr>
      <w:ind w:left="720"/>
      <w:contextualSpacing/>
    </w:pPr>
  </w:style>
  <w:style w:type="paragraph" w:styleId="TOCHeading">
    <w:name w:val="TOC Heading"/>
    <w:basedOn w:val="Heading1"/>
    <w:next w:val="Normal"/>
    <w:uiPriority w:val="39"/>
    <w:semiHidden/>
    <w:unhideWhenUsed/>
    <w:qFormat/>
    <w:rsid w:val="009E3006"/>
    <w:pPr>
      <w:outlineLvl w:val="9"/>
    </w:pPr>
    <w:rPr>
      <w:lang w:eastAsia="ja-JP"/>
    </w:rPr>
  </w:style>
  <w:style w:type="paragraph" w:styleId="Header">
    <w:name w:val="header"/>
    <w:basedOn w:val="Normal"/>
    <w:link w:val="HeaderChar"/>
    <w:uiPriority w:val="99"/>
    <w:unhideWhenUsed/>
    <w:rsid w:val="0012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F0"/>
  </w:style>
  <w:style w:type="paragraph" w:styleId="Footer">
    <w:name w:val="footer"/>
    <w:basedOn w:val="Normal"/>
    <w:link w:val="FooterChar"/>
    <w:uiPriority w:val="99"/>
    <w:unhideWhenUsed/>
    <w:rsid w:val="0012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F0"/>
  </w:style>
  <w:style w:type="paragraph" w:styleId="BalloonText">
    <w:name w:val="Balloon Text"/>
    <w:basedOn w:val="Normal"/>
    <w:link w:val="BalloonTextChar"/>
    <w:uiPriority w:val="99"/>
    <w:semiHidden/>
    <w:unhideWhenUsed/>
    <w:rsid w:val="0012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F0"/>
    <w:rPr>
      <w:rFonts w:ascii="Tahoma" w:hAnsi="Tahoma" w:cs="Tahoma"/>
      <w:sz w:val="16"/>
      <w:szCs w:val="16"/>
    </w:rPr>
  </w:style>
  <w:style w:type="table" w:styleId="TableGrid">
    <w:name w:val="Table Grid"/>
    <w:basedOn w:val="TableNormal"/>
    <w:uiPriority w:val="59"/>
    <w:rsid w:val="0012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24E1"/>
    <w:rPr>
      <w:color w:val="0000FF"/>
      <w:u w:val="single"/>
    </w:rPr>
  </w:style>
  <w:style w:type="table" w:styleId="LightShading">
    <w:name w:val="Light Shading"/>
    <w:basedOn w:val="TableNormal"/>
    <w:uiPriority w:val="60"/>
    <w:rsid w:val="00E756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E7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F85D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th">
    <w:name w:val="path"/>
    <w:basedOn w:val="Heading1"/>
    <w:rsid w:val="00792435"/>
    <w:pPr>
      <w:keepNext w:val="0"/>
      <w:keepLines w:val="0"/>
      <w:widowControl w:val="0"/>
      <w:spacing w:before="60" w:after="60" w:line="240" w:lineRule="auto"/>
      <w:ind w:left="288"/>
    </w:pPr>
    <w:rPr>
      <w:rFonts w:ascii="Helvetica-Narrow" w:eastAsia="Times New Roman" w:hAnsi="Helvetica-Narrow" w:cs="Times New Roman"/>
      <w:bCs w:val="0"/>
      <w:i/>
      <w:color w:val="auto"/>
      <w:sz w:val="24"/>
      <w:szCs w:val="20"/>
    </w:rPr>
  </w:style>
  <w:style w:type="character" w:styleId="FollowedHyperlink">
    <w:name w:val="FollowedHyperlink"/>
    <w:basedOn w:val="DefaultParagraphFont"/>
    <w:uiPriority w:val="99"/>
    <w:semiHidden/>
    <w:unhideWhenUsed/>
    <w:rsid w:val="00A62834"/>
    <w:rPr>
      <w:color w:val="800080" w:themeColor="followedHyperlink"/>
      <w:u w:val="single"/>
    </w:rPr>
  </w:style>
  <w:style w:type="table" w:styleId="GridTable7Colorful-Accent1">
    <w:name w:val="Grid Table 7 Colorful Accent 1"/>
    <w:basedOn w:val="TableNormal"/>
    <w:uiPriority w:val="52"/>
    <w:rsid w:val="000863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MediumList2-Accent11">
    <w:name w:val="Medium List 2 - Accent 11"/>
    <w:basedOn w:val="TableNormal"/>
    <w:next w:val="MediumList2-Accent1"/>
    <w:uiPriority w:val="66"/>
    <w:rsid w:val="000863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2B6EAF"/>
    <w:rPr>
      <w:b/>
      <w:bCs/>
    </w:rPr>
  </w:style>
  <w:style w:type="character" w:customStyle="1" w:styleId="description">
    <w:name w:val="description"/>
    <w:basedOn w:val="DefaultParagraphFont"/>
    <w:rsid w:val="003F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042">
      <w:bodyDiv w:val="1"/>
      <w:marLeft w:val="0"/>
      <w:marRight w:val="0"/>
      <w:marTop w:val="0"/>
      <w:marBottom w:val="0"/>
      <w:divBdr>
        <w:top w:val="none" w:sz="0" w:space="0" w:color="auto"/>
        <w:left w:val="none" w:sz="0" w:space="0" w:color="auto"/>
        <w:bottom w:val="none" w:sz="0" w:space="0" w:color="auto"/>
        <w:right w:val="none" w:sz="0" w:space="0" w:color="auto"/>
      </w:divBdr>
    </w:div>
    <w:div w:id="235481542">
      <w:bodyDiv w:val="1"/>
      <w:marLeft w:val="0"/>
      <w:marRight w:val="0"/>
      <w:marTop w:val="0"/>
      <w:marBottom w:val="0"/>
      <w:divBdr>
        <w:top w:val="none" w:sz="0" w:space="0" w:color="auto"/>
        <w:left w:val="none" w:sz="0" w:space="0" w:color="auto"/>
        <w:bottom w:val="none" w:sz="0" w:space="0" w:color="auto"/>
        <w:right w:val="none" w:sz="0" w:space="0" w:color="auto"/>
      </w:divBdr>
    </w:div>
    <w:div w:id="672873966">
      <w:bodyDiv w:val="1"/>
      <w:marLeft w:val="0"/>
      <w:marRight w:val="0"/>
      <w:marTop w:val="0"/>
      <w:marBottom w:val="0"/>
      <w:divBdr>
        <w:top w:val="none" w:sz="0" w:space="0" w:color="auto"/>
        <w:left w:val="none" w:sz="0" w:space="0" w:color="auto"/>
        <w:bottom w:val="none" w:sz="0" w:space="0" w:color="auto"/>
        <w:right w:val="none" w:sz="0" w:space="0" w:color="auto"/>
      </w:divBdr>
    </w:div>
    <w:div w:id="1066563383">
      <w:bodyDiv w:val="1"/>
      <w:marLeft w:val="30"/>
      <w:marRight w:val="30"/>
      <w:marTop w:val="0"/>
      <w:marBottom w:val="0"/>
      <w:divBdr>
        <w:top w:val="none" w:sz="0" w:space="0" w:color="auto"/>
        <w:left w:val="none" w:sz="0" w:space="0" w:color="auto"/>
        <w:bottom w:val="none" w:sz="0" w:space="0" w:color="auto"/>
        <w:right w:val="none" w:sz="0" w:space="0" w:color="auto"/>
      </w:divBdr>
      <w:divsChild>
        <w:div w:id="1288464703">
          <w:marLeft w:val="0"/>
          <w:marRight w:val="0"/>
          <w:marTop w:val="0"/>
          <w:marBottom w:val="0"/>
          <w:divBdr>
            <w:top w:val="none" w:sz="0" w:space="0" w:color="auto"/>
            <w:left w:val="none" w:sz="0" w:space="0" w:color="auto"/>
            <w:bottom w:val="none" w:sz="0" w:space="0" w:color="auto"/>
            <w:right w:val="none" w:sz="0" w:space="0" w:color="auto"/>
          </w:divBdr>
          <w:divsChild>
            <w:div w:id="1246915997">
              <w:marLeft w:val="0"/>
              <w:marRight w:val="0"/>
              <w:marTop w:val="0"/>
              <w:marBottom w:val="0"/>
              <w:divBdr>
                <w:top w:val="none" w:sz="0" w:space="0" w:color="auto"/>
                <w:left w:val="none" w:sz="0" w:space="0" w:color="auto"/>
                <w:bottom w:val="none" w:sz="0" w:space="0" w:color="auto"/>
                <w:right w:val="none" w:sz="0" w:space="0" w:color="auto"/>
              </w:divBdr>
              <w:divsChild>
                <w:div w:id="1711489200">
                  <w:marLeft w:val="180"/>
                  <w:marRight w:val="0"/>
                  <w:marTop w:val="0"/>
                  <w:marBottom w:val="0"/>
                  <w:divBdr>
                    <w:top w:val="none" w:sz="0" w:space="0" w:color="auto"/>
                    <w:left w:val="none" w:sz="0" w:space="0" w:color="auto"/>
                    <w:bottom w:val="none" w:sz="0" w:space="0" w:color="auto"/>
                    <w:right w:val="none" w:sz="0" w:space="0" w:color="auto"/>
                  </w:divBdr>
                  <w:divsChild>
                    <w:div w:id="444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gafirst-fin/releases" TargetMode="External"/><Relationship Id="rId13" Type="http://schemas.openxmlformats.org/officeDocument/2006/relationships/hyperlink" Target="http://status.usg.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customer_services/service_level_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sg.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g.edu/customer_services" TargetMode="External"/><Relationship Id="rId4" Type="http://schemas.openxmlformats.org/officeDocument/2006/relationships/settings" Target="settings.xml"/><Relationship Id="rId9" Type="http://schemas.openxmlformats.org/officeDocument/2006/relationships/hyperlink" Target="http://www.usg.edu/gafirst-fin/known_issu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AB4D-5632-4F8C-9D5D-F2848790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Duren</dc:creator>
  <cp:lastModifiedBy>Karen Schwind</cp:lastModifiedBy>
  <cp:revision>55</cp:revision>
  <dcterms:created xsi:type="dcterms:W3CDTF">2015-12-18T15:30:00Z</dcterms:created>
  <dcterms:modified xsi:type="dcterms:W3CDTF">2016-01-14T20:29:00Z</dcterms:modified>
</cp:coreProperties>
</file>