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0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</w:t>
      </w:r>
      <w:r w:rsidR="00A16D75">
        <w:rPr>
          <w:b/>
          <w:color w:val="1F497D" w:themeColor="text2"/>
          <w:sz w:val="28"/>
          <w:lang w:eastAsia="x-none"/>
        </w:rPr>
        <w:t>no later than</w:t>
      </w:r>
      <w:r w:rsidR="0041396E">
        <w:rPr>
          <w:b/>
          <w:color w:val="1F497D" w:themeColor="text2"/>
          <w:sz w:val="28"/>
          <w:lang w:eastAsia="x-none"/>
        </w:rPr>
        <w:t xml:space="preserve">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Pr="00E04316" w:rsidRDefault="003153D0" w:rsidP="0022304E">
      <w:pPr>
        <w:pStyle w:val="Heading1"/>
        <w:spacing w:before="0"/>
        <w:rPr>
          <w:lang w:val="en-US"/>
        </w:rPr>
      </w:pPr>
      <w:bookmarkStart w:id="1" w:name="_Toc329764244"/>
      <w:r>
        <w:rPr>
          <w:lang w:val="en-US"/>
        </w:rPr>
        <w:t>T</w:t>
      </w:r>
      <w:bookmarkEnd w:id="1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p w:rsidR="00A66D00" w:rsidRDefault="00A66D00" w:rsidP="00A66D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81"/>
        <w:gridCol w:w="3239"/>
        <w:gridCol w:w="1262"/>
        <w:gridCol w:w="3420"/>
        <w:gridCol w:w="1547"/>
      </w:tblGrid>
      <w:tr w:rsidR="00A66D00" w:rsidRPr="00C8327F" w:rsidTr="00DB4CE1">
        <w:trPr>
          <w:tblHeader/>
        </w:trPr>
        <w:tc>
          <w:tcPr>
            <w:tcW w:w="238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298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587" w:type="pct"/>
            <w:vAlign w:val="center"/>
          </w:tcPr>
          <w:p w:rsidR="00A66D00" w:rsidRDefault="000D79C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Tester Name</w:t>
            </w:r>
          </w:p>
        </w:tc>
      </w:tr>
      <w:tr w:rsidR="00605A6B" w:rsidTr="00DB4CE1">
        <w:trPr>
          <w:trHeight w:val="728"/>
        </w:trPr>
        <w:tc>
          <w:tcPr>
            <w:tcW w:w="238" w:type="pct"/>
          </w:tcPr>
          <w:p w:rsidR="00605A6B" w:rsidRDefault="00605A6B" w:rsidP="003A3FA5">
            <w:pPr>
              <w:jc w:val="center"/>
            </w:pPr>
            <w:r>
              <w:t>1</w:t>
            </w:r>
          </w:p>
        </w:tc>
        <w:tc>
          <w:tcPr>
            <w:tcW w:w="1169" w:type="pct"/>
            <w:shd w:val="clear" w:color="auto" w:fill="auto"/>
          </w:tcPr>
          <w:p w:rsidR="00605A6B" w:rsidRDefault="00605A6B" w:rsidP="003A3FA5">
            <w:r>
              <w:t>Confirm Security Access is the same as current production as you navigate in the upgraded UAT environment</w:t>
            </w:r>
            <w:r w:rsidR="009B37A6">
              <w:t>.</w:t>
            </w:r>
          </w:p>
        </w:tc>
        <w:tc>
          <w:tcPr>
            <w:tcW w:w="1229" w:type="pct"/>
            <w:shd w:val="clear" w:color="auto" w:fill="auto"/>
          </w:tcPr>
          <w:p w:rsidR="00605A6B" w:rsidRDefault="00605A6B" w:rsidP="003A3FA5"/>
        </w:tc>
        <w:tc>
          <w:tcPr>
            <w:tcW w:w="479" w:type="pct"/>
            <w:shd w:val="clear" w:color="auto" w:fill="auto"/>
          </w:tcPr>
          <w:p w:rsidR="00605A6B" w:rsidRDefault="00605A6B" w:rsidP="00AA5508"/>
        </w:tc>
        <w:tc>
          <w:tcPr>
            <w:tcW w:w="1298" w:type="pct"/>
          </w:tcPr>
          <w:p w:rsidR="00605A6B" w:rsidRDefault="00605A6B" w:rsidP="00AA5508"/>
        </w:tc>
        <w:tc>
          <w:tcPr>
            <w:tcW w:w="587" w:type="pct"/>
          </w:tcPr>
          <w:p w:rsidR="00605A6B" w:rsidRDefault="00605A6B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F56746" w:rsidP="003A3FA5">
            <w:pPr>
              <w:jc w:val="center"/>
            </w:pPr>
            <w:r>
              <w:t>2</w:t>
            </w:r>
          </w:p>
        </w:tc>
        <w:tc>
          <w:tcPr>
            <w:tcW w:w="1169" w:type="pct"/>
            <w:shd w:val="clear" w:color="auto" w:fill="auto"/>
          </w:tcPr>
          <w:p w:rsidR="00D4270D" w:rsidRDefault="00BA0839" w:rsidP="00860DD1">
            <w:r>
              <w:t xml:space="preserve">Process PO created in </w:t>
            </w:r>
            <w:proofErr w:type="spellStart"/>
            <w:r w:rsidR="00887E89">
              <w:t>ePro</w:t>
            </w:r>
            <w:proofErr w:type="spellEnd"/>
            <w:r w:rsidR="00887E89">
              <w:t xml:space="preserve"> </w:t>
            </w:r>
            <w:r>
              <w:t xml:space="preserve">Test Scenario </w:t>
            </w:r>
            <w:r w:rsidR="00860DD1">
              <w:t>5</w:t>
            </w:r>
            <w:r>
              <w:t>, through Dispatch.</w:t>
            </w:r>
            <w:r w:rsidR="00F026BB">
              <w:t xml:space="preserve">  </w:t>
            </w:r>
          </w:p>
          <w:p w:rsidR="00A66D00" w:rsidRDefault="00F026BB" w:rsidP="00860DD1">
            <w:r>
              <w:t>Confirm Receiving is Required.</w:t>
            </w:r>
          </w:p>
        </w:tc>
        <w:tc>
          <w:tcPr>
            <w:tcW w:w="1229" w:type="pct"/>
            <w:shd w:val="clear" w:color="auto" w:fill="auto"/>
          </w:tcPr>
          <w:p w:rsidR="00A66D00" w:rsidRDefault="00BA0839" w:rsidP="003A3FA5">
            <w:r>
              <w:t>PO Budget Checks Successfully</w:t>
            </w:r>
          </w:p>
          <w:p w:rsidR="00BA0839" w:rsidRDefault="00BA0839" w:rsidP="003A3FA5">
            <w:r>
              <w:t>PO Document Tolerance runs successfully</w:t>
            </w:r>
          </w:p>
          <w:p w:rsidR="00BA0839" w:rsidRDefault="00BA0839" w:rsidP="003A3FA5">
            <w:r>
              <w:t>PO Dispatch runs successfully</w:t>
            </w:r>
          </w:p>
          <w:p w:rsidR="004B46BE" w:rsidRDefault="004B46BE" w:rsidP="003A3FA5">
            <w:r>
              <w:t>PO ID_________________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F56746" w:rsidP="003A3FA5">
            <w:pPr>
              <w:jc w:val="center"/>
            </w:pPr>
            <w:r>
              <w:lastRenderedPageBreak/>
              <w:t>3</w:t>
            </w:r>
          </w:p>
        </w:tc>
        <w:tc>
          <w:tcPr>
            <w:tcW w:w="1169" w:type="pct"/>
            <w:shd w:val="clear" w:color="auto" w:fill="auto"/>
          </w:tcPr>
          <w:p w:rsidR="00A66D00" w:rsidRDefault="001C1517" w:rsidP="004B46BE">
            <w:r>
              <w:t>Review Printed copy of PO (if needed, navigate to Print POs in Review PO Information section to print a PO copy)</w:t>
            </w:r>
            <w:r w:rsidR="009B37A6">
              <w:t>.</w:t>
            </w:r>
          </w:p>
        </w:tc>
        <w:tc>
          <w:tcPr>
            <w:tcW w:w="1229" w:type="pct"/>
            <w:shd w:val="clear" w:color="auto" w:fill="auto"/>
          </w:tcPr>
          <w:p w:rsidR="00A66D00" w:rsidRDefault="001C1517" w:rsidP="003A3FA5">
            <w:r>
              <w:t>Confirm printed PO looks as expected</w:t>
            </w:r>
            <w:r w:rsidR="009B37A6">
              <w:t>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BA0839" w:rsidTr="00DB4CE1">
        <w:trPr>
          <w:trHeight w:val="728"/>
        </w:trPr>
        <w:tc>
          <w:tcPr>
            <w:tcW w:w="238" w:type="pct"/>
          </w:tcPr>
          <w:p w:rsidR="00BA0839" w:rsidRDefault="00F56746" w:rsidP="003A3FA5">
            <w:pPr>
              <w:jc w:val="center"/>
            </w:pPr>
            <w:r>
              <w:t>4</w:t>
            </w:r>
          </w:p>
        </w:tc>
        <w:tc>
          <w:tcPr>
            <w:tcW w:w="1169" w:type="pct"/>
            <w:shd w:val="clear" w:color="auto" w:fill="auto"/>
          </w:tcPr>
          <w:p w:rsidR="00BA0839" w:rsidRDefault="001C1517" w:rsidP="003A3FA5">
            <w:r>
              <w:t>Make a</w:t>
            </w:r>
            <w:r w:rsidR="00860DD1">
              <w:t xml:space="preserve">n Amount and </w:t>
            </w:r>
            <w:proofErr w:type="spellStart"/>
            <w:r w:rsidR="00860DD1">
              <w:t>Chartfield</w:t>
            </w:r>
            <w:proofErr w:type="spellEnd"/>
            <w:r>
              <w:t xml:space="preserve"> change to a Dispatched PO that existed prior to the </w:t>
            </w:r>
            <w:proofErr w:type="spellStart"/>
            <w:r>
              <w:t>PTools</w:t>
            </w:r>
            <w:proofErr w:type="spellEnd"/>
            <w:r>
              <w:t xml:space="preserve"> upgrade, creating a Change Order</w:t>
            </w:r>
            <w:r w:rsidR="009B37A6">
              <w:t>.</w:t>
            </w:r>
          </w:p>
          <w:p w:rsidR="00F026BB" w:rsidRDefault="00F026BB" w:rsidP="003A3FA5">
            <w:r>
              <w:t>Confirm Receiving is Required</w:t>
            </w:r>
            <w:r w:rsidR="009B37A6">
              <w:t>.</w:t>
            </w:r>
          </w:p>
        </w:tc>
        <w:tc>
          <w:tcPr>
            <w:tcW w:w="1229" w:type="pct"/>
            <w:shd w:val="clear" w:color="auto" w:fill="auto"/>
          </w:tcPr>
          <w:p w:rsidR="00BA0839" w:rsidRDefault="001C1517" w:rsidP="003A3FA5">
            <w:r>
              <w:t>Confirm a Change Order number is assigned</w:t>
            </w:r>
            <w:r w:rsidR="009B37A6">
              <w:t>.</w:t>
            </w:r>
          </w:p>
          <w:p w:rsidR="004B46BE" w:rsidRDefault="004B46BE" w:rsidP="003A3FA5">
            <w:r>
              <w:t>PO ID________________</w:t>
            </w:r>
          </w:p>
        </w:tc>
        <w:tc>
          <w:tcPr>
            <w:tcW w:w="479" w:type="pct"/>
            <w:shd w:val="clear" w:color="auto" w:fill="auto"/>
          </w:tcPr>
          <w:p w:rsidR="00BA0839" w:rsidRDefault="00BA0839" w:rsidP="00AA5508"/>
        </w:tc>
        <w:tc>
          <w:tcPr>
            <w:tcW w:w="1298" w:type="pct"/>
          </w:tcPr>
          <w:p w:rsidR="00BA0839" w:rsidRDefault="00BA0839" w:rsidP="00AA5508"/>
        </w:tc>
        <w:tc>
          <w:tcPr>
            <w:tcW w:w="587" w:type="pct"/>
          </w:tcPr>
          <w:p w:rsidR="00BA0839" w:rsidRDefault="00BA0839" w:rsidP="00AA5508"/>
        </w:tc>
      </w:tr>
      <w:tr w:rsidR="00BA0839" w:rsidTr="00DB4CE1">
        <w:trPr>
          <w:trHeight w:val="728"/>
        </w:trPr>
        <w:tc>
          <w:tcPr>
            <w:tcW w:w="238" w:type="pct"/>
          </w:tcPr>
          <w:p w:rsidR="00BA0839" w:rsidRDefault="00F56746" w:rsidP="003A3FA5">
            <w:pPr>
              <w:jc w:val="center"/>
            </w:pPr>
            <w:r>
              <w:t>5</w:t>
            </w:r>
          </w:p>
        </w:tc>
        <w:tc>
          <w:tcPr>
            <w:tcW w:w="1169" w:type="pct"/>
            <w:shd w:val="clear" w:color="auto" w:fill="auto"/>
          </w:tcPr>
          <w:p w:rsidR="00BA0839" w:rsidRDefault="001C1517" w:rsidP="00860DD1">
            <w:r>
              <w:t xml:space="preserve">Complete Amount and </w:t>
            </w:r>
            <w:proofErr w:type="spellStart"/>
            <w:r>
              <w:t>Chartfield</w:t>
            </w:r>
            <w:proofErr w:type="spellEnd"/>
            <w:r>
              <w:t xml:space="preserve"> Approvals for PO</w:t>
            </w:r>
            <w:r w:rsidR="00860DD1">
              <w:t xml:space="preserve"> in Test Scenario 4.</w:t>
            </w:r>
          </w:p>
          <w:p w:rsidR="00860DD1" w:rsidRDefault="00860DD1" w:rsidP="00860DD1">
            <w:r>
              <w:t>Process PO to a Dispatched Status</w:t>
            </w:r>
            <w:r w:rsidR="009B37A6">
              <w:t>.</w:t>
            </w:r>
          </w:p>
        </w:tc>
        <w:tc>
          <w:tcPr>
            <w:tcW w:w="1229" w:type="pct"/>
            <w:shd w:val="clear" w:color="auto" w:fill="auto"/>
          </w:tcPr>
          <w:p w:rsidR="00BA0839" w:rsidRDefault="001C1517" w:rsidP="003A3FA5">
            <w:r>
              <w:t>Confirm PO status is updated to Approved</w:t>
            </w:r>
            <w:r w:rsidR="009B37A6">
              <w:t>.</w:t>
            </w:r>
          </w:p>
          <w:p w:rsidR="004B46BE" w:rsidRDefault="004B46BE" w:rsidP="003A3FA5">
            <w:r>
              <w:t>PO ID________________</w:t>
            </w:r>
          </w:p>
        </w:tc>
        <w:tc>
          <w:tcPr>
            <w:tcW w:w="479" w:type="pct"/>
            <w:shd w:val="clear" w:color="auto" w:fill="auto"/>
          </w:tcPr>
          <w:p w:rsidR="00BA0839" w:rsidRDefault="00BA0839" w:rsidP="00AA5508"/>
        </w:tc>
        <w:tc>
          <w:tcPr>
            <w:tcW w:w="1298" w:type="pct"/>
          </w:tcPr>
          <w:p w:rsidR="00BA0839" w:rsidRDefault="00BA0839" w:rsidP="00AA5508"/>
        </w:tc>
        <w:tc>
          <w:tcPr>
            <w:tcW w:w="587" w:type="pct"/>
          </w:tcPr>
          <w:p w:rsidR="00BA0839" w:rsidRDefault="00BA0839" w:rsidP="00AA5508"/>
        </w:tc>
      </w:tr>
      <w:tr w:rsidR="00BA0839" w:rsidTr="00DB4CE1">
        <w:trPr>
          <w:trHeight w:val="728"/>
        </w:trPr>
        <w:tc>
          <w:tcPr>
            <w:tcW w:w="238" w:type="pct"/>
          </w:tcPr>
          <w:p w:rsidR="00BA0839" w:rsidRDefault="00F56746" w:rsidP="003A3FA5">
            <w:pPr>
              <w:jc w:val="center"/>
            </w:pPr>
            <w:r>
              <w:t>6</w:t>
            </w:r>
          </w:p>
        </w:tc>
        <w:tc>
          <w:tcPr>
            <w:tcW w:w="1169" w:type="pct"/>
            <w:shd w:val="clear" w:color="auto" w:fill="auto"/>
          </w:tcPr>
          <w:p w:rsidR="00860DD1" w:rsidRDefault="004B46BE" w:rsidP="00860DD1">
            <w:r>
              <w:t>Create a PO with multiple lines and multiple distribution lines</w:t>
            </w:r>
            <w:r w:rsidR="00860DD1">
              <w:t xml:space="preserve">.  </w:t>
            </w:r>
            <w:r w:rsidR="00860DD1">
              <w:lastRenderedPageBreak/>
              <w:t>Process to a Dispatched Status.</w:t>
            </w:r>
          </w:p>
        </w:tc>
        <w:tc>
          <w:tcPr>
            <w:tcW w:w="1229" w:type="pct"/>
            <w:shd w:val="clear" w:color="auto" w:fill="auto"/>
          </w:tcPr>
          <w:p w:rsidR="00BA0839" w:rsidRDefault="004B46BE" w:rsidP="003A3FA5">
            <w:r>
              <w:lastRenderedPageBreak/>
              <w:t>Confirm PO is created.</w:t>
            </w:r>
          </w:p>
          <w:p w:rsidR="004B46BE" w:rsidRDefault="004B46BE" w:rsidP="003A3FA5">
            <w:r>
              <w:t>PO ID________________</w:t>
            </w:r>
          </w:p>
        </w:tc>
        <w:tc>
          <w:tcPr>
            <w:tcW w:w="479" w:type="pct"/>
            <w:shd w:val="clear" w:color="auto" w:fill="auto"/>
          </w:tcPr>
          <w:p w:rsidR="00BA0839" w:rsidRDefault="00BA0839" w:rsidP="00AA5508"/>
        </w:tc>
        <w:tc>
          <w:tcPr>
            <w:tcW w:w="1298" w:type="pct"/>
          </w:tcPr>
          <w:p w:rsidR="00BA0839" w:rsidRDefault="00BA0839" w:rsidP="00AA5508"/>
        </w:tc>
        <w:tc>
          <w:tcPr>
            <w:tcW w:w="587" w:type="pct"/>
          </w:tcPr>
          <w:p w:rsidR="00BA0839" w:rsidRDefault="00BA0839" w:rsidP="00AA5508"/>
        </w:tc>
      </w:tr>
      <w:tr w:rsidR="004B46BE" w:rsidTr="00DB4CE1">
        <w:trPr>
          <w:trHeight w:val="728"/>
        </w:trPr>
        <w:tc>
          <w:tcPr>
            <w:tcW w:w="238" w:type="pct"/>
          </w:tcPr>
          <w:p w:rsidR="004B46BE" w:rsidRDefault="00F56746" w:rsidP="003A3FA5">
            <w:pPr>
              <w:jc w:val="center"/>
            </w:pPr>
            <w:r>
              <w:lastRenderedPageBreak/>
              <w:t>7</w:t>
            </w:r>
          </w:p>
        </w:tc>
        <w:tc>
          <w:tcPr>
            <w:tcW w:w="1169" w:type="pct"/>
            <w:shd w:val="clear" w:color="auto" w:fill="auto"/>
          </w:tcPr>
          <w:p w:rsidR="005E6355" w:rsidRDefault="004B46BE" w:rsidP="00860DD1">
            <w:r>
              <w:t>Create a PO with Asset Info defined</w:t>
            </w:r>
            <w:r w:rsidR="005E6355">
              <w:t xml:space="preserve"> on Distribution Line</w:t>
            </w:r>
            <w:r>
              <w:t>.</w:t>
            </w:r>
            <w:r w:rsidR="005E6355">
              <w:t xml:space="preserve">  </w:t>
            </w:r>
          </w:p>
          <w:p w:rsidR="004B46BE" w:rsidRDefault="005E6355" w:rsidP="00860DD1">
            <w:r>
              <w:t>Process PO to a Dispatched Status.</w:t>
            </w:r>
          </w:p>
        </w:tc>
        <w:tc>
          <w:tcPr>
            <w:tcW w:w="1229" w:type="pct"/>
            <w:shd w:val="clear" w:color="auto" w:fill="auto"/>
          </w:tcPr>
          <w:p w:rsidR="004B46BE" w:rsidRDefault="004B46BE" w:rsidP="003A3FA5">
            <w:r>
              <w:t>Confirm PO is created.</w:t>
            </w:r>
          </w:p>
          <w:p w:rsidR="004B46BE" w:rsidRDefault="004B46BE" w:rsidP="003A3FA5">
            <w:r>
              <w:t>PO ID________________</w:t>
            </w:r>
          </w:p>
        </w:tc>
        <w:tc>
          <w:tcPr>
            <w:tcW w:w="479" w:type="pct"/>
            <w:shd w:val="clear" w:color="auto" w:fill="auto"/>
          </w:tcPr>
          <w:p w:rsidR="004B46BE" w:rsidRDefault="004B46BE" w:rsidP="00AA5508"/>
        </w:tc>
        <w:tc>
          <w:tcPr>
            <w:tcW w:w="1298" w:type="pct"/>
          </w:tcPr>
          <w:p w:rsidR="004B46BE" w:rsidRDefault="004B46BE" w:rsidP="00AA5508"/>
        </w:tc>
        <w:tc>
          <w:tcPr>
            <w:tcW w:w="587" w:type="pct"/>
          </w:tcPr>
          <w:p w:rsidR="004B46BE" w:rsidRDefault="004B46BE" w:rsidP="00AA5508"/>
        </w:tc>
      </w:tr>
      <w:tr w:rsidR="00C65DA7" w:rsidTr="00DB4CE1">
        <w:trPr>
          <w:trHeight w:val="728"/>
        </w:trPr>
        <w:tc>
          <w:tcPr>
            <w:tcW w:w="238" w:type="pct"/>
          </w:tcPr>
          <w:p w:rsidR="00C65DA7" w:rsidRDefault="00C65DA7" w:rsidP="003A3FA5">
            <w:pPr>
              <w:jc w:val="center"/>
            </w:pPr>
            <w:r>
              <w:t>8</w:t>
            </w:r>
          </w:p>
        </w:tc>
        <w:tc>
          <w:tcPr>
            <w:tcW w:w="1169" w:type="pct"/>
            <w:shd w:val="clear" w:color="auto" w:fill="auto"/>
          </w:tcPr>
          <w:p w:rsidR="00C65DA7" w:rsidRDefault="00C65DA7" w:rsidP="00015239">
            <w:r>
              <w:t>Create Receipt fo</w:t>
            </w:r>
            <w:r w:rsidR="009B37A6">
              <w:t>r POs created in Test Scenario</w:t>
            </w:r>
            <w:r>
              <w:t>s 2 and 5.</w:t>
            </w:r>
          </w:p>
        </w:tc>
        <w:tc>
          <w:tcPr>
            <w:tcW w:w="1229" w:type="pct"/>
            <w:shd w:val="clear" w:color="auto" w:fill="auto"/>
          </w:tcPr>
          <w:p w:rsidR="00C65DA7" w:rsidRDefault="00C65DA7" w:rsidP="00015239">
            <w:r>
              <w:t>Receipt ID_______________</w:t>
            </w:r>
          </w:p>
          <w:p w:rsidR="00C65DA7" w:rsidRDefault="00C65DA7" w:rsidP="00015239">
            <w:r>
              <w:t>Receipt ID_______________</w:t>
            </w:r>
          </w:p>
        </w:tc>
        <w:tc>
          <w:tcPr>
            <w:tcW w:w="479" w:type="pct"/>
            <w:shd w:val="clear" w:color="auto" w:fill="auto"/>
          </w:tcPr>
          <w:p w:rsidR="00C65DA7" w:rsidRDefault="00C65DA7" w:rsidP="00AA5508"/>
        </w:tc>
        <w:tc>
          <w:tcPr>
            <w:tcW w:w="1298" w:type="pct"/>
          </w:tcPr>
          <w:p w:rsidR="00C65DA7" w:rsidRDefault="00C65DA7" w:rsidP="00AA5508"/>
        </w:tc>
        <w:tc>
          <w:tcPr>
            <w:tcW w:w="587" w:type="pct"/>
          </w:tcPr>
          <w:p w:rsidR="00C65DA7" w:rsidRDefault="00C65DA7" w:rsidP="00AA5508"/>
        </w:tc>
      </w:tr>
      <w:tr w:rsidR="00C65DA7" w:rsidTr="00DB4CE1">
        <w:trPr>
          <w:trHeight w:val="728"/>
        </w:trPr>
        <w:tc>
          <w:tcPr>
            <w:tcW w:w="238" w:type="pct"/>
          </w:tcPr>
          <w:p w:rsidR="00C65DA7" w:rsidRDefault="00C65DA7" w:rsidP="003A3FA5">
            <w:pPr>
              <w:jc w:val="center"/>
            </w:pPr>
            <w:r>
              <w:t>9</w:t>
            </w:r>
          </w:p>
        </w:tc>
        <w:tc>
          <w:tcPr>
            <w:tcW w:w="1169" w:type="pct"/>
            <w:shd w:val="clear" w:color="auto" w:fill="auto"/>
          </w:tcPr>
          <w:p w:rsidR="00C65DA7" w:rsidRDefault="00C65DA7" w:rsidP="00015239">
            <w:r>
              <w:t>Create Receipt for an Asset.</w:t>
            </w:r>
          </w:p>
          <w:p w:rsidR="00C65DA7" w:rsidRDefault="00C65DA7" w:rsidP="00015239">
            <w:r w:rsidRPr="0056618B">
              <w:rPr>
                <w:i/>
              </w:rPr>
              <w:t xml:space="preserve">PO created in Purchasing Test Scenario </w:t>
            </w:r>
            <w:r>
              <w:rPr>
                <w:i/>
              </w:rPr>
              <w:t xml:space="preserve">7 </w:t>
            </w:r>
            <w:r w:rsidRPr="0056618B">
              <w:rPr>
                <w:i/>
              </w:rPr>
              <w:t>may be used here</w:t>
            </w:r>
            <w:r w:rsidR="009B37A6">
              <w:rPr>
                <w:i/>
              </w:rPr>
              <w:t>.</w:t>
            </w:r>
          </w:p>
        </w:tc>
        <w:tc>
          <w:tcPr>
            <w:tcW w:w="1229" w:type="pct"/>
            <w:shd w:val="clear" w:color="auto" w:fill="auto"/>
          </w:tcPr>
          <w:p w:rsidR="00C65DA7" w:rsidRDefault="00C65DA7" w:rsidP="00015239">
            <w:r>
              <w:t>Receipt ID_______________</w:t>
            </w:r>
          </w:p>
        </w:tc>
        <w:tc>
          <w:tcPr>
            <w:tcW w:w="479" w:type="pct"/>
            <w:shd w:val="clear" w:color="auto" w:fill="auto"/>
          </w:tcPr>
          <w:p w:rsidR="00C65DA7" w:rsidRDefault="00C65DA7" w:rsidP="00AA5508"/>
        </w:tc>
        <w:tc>
          <w:tcPr>
            <w:tcW w:w="1298" w:type="pct"/>
          </w:tcPr>
          <w:p w:rsidR="00C65DA7" w:rsidRDefault="00C65DA7" w:rsidP="00AA5508"/>
        </w:tc>
        <w:tc>
          <w:tcPr>
            <w:tcW w:w="587" w:type="pct"/>
          </w:tcPr>
          <w:p w:rsidR="00C65DA7" w:rsidRDefault="00C65DA7" w:rsidP="00AA5508"/>
        </w:tc>
      </w:tr>
      <w:tr w:rsidR="00C65DA7" w:rsidTr="00DB4CE1">
        <w:trPr>
          <w:trHeight w:val="728"/>
        </w:trPr>
        <w:tc>
          <w:tcPr>
            <w:tcW w:w="238" w:type="pct"/>
          </w:tcPr>
          <w:p w:rsidR="00C65DA7" w:rsidRDefault="00C65DA7" w:rsidP="003A3FA5">
            <w:pPr>
              <w:jc w:val="center"/>
            </w:pPr>
            <w:r>
              <w:t>10</w:t>
            </w:r>
          </w:p>
        </w:tc>
        <w:tc>
          <w:tcPr>
            <w:tcW w:w="1169" w:type="pct"/>
            <w:shd w:val="clear" w:color="auto" w:fill="auto"/>
          </w:tcPr>
          <w:p w:rsidR="00C65DA7" w:rsidRDefault="00C65DA7" w:rsidP="00015239">
            <w:r>
              <w:t>Create a partial Receipt for a PO.</w:t>
            </w:r>
          </w:p>
        </w:tc>
        <w:tc>
          <w:tcPr>
            <w:tcW w:w="1229" w:type="pct"/>
            <w:shd w:val="clear" w:color="auto" w:fill="auto"/>
          </w:tcPr>
          <w:p w:rsidR="00C65DA7" w:rsidRDefault="00C65DA7" w:rsidP="00015239">
            <w:r>
              <w:t>Receipt ID_______________</w:t>
            </w:r>
          </w:p>
        </w:tc>
        <w:tc>
          <w:tcPr>
            <w:tcW w:w="479" w:type="pct"/>
            <w:shd w:val="clear" w:color="auto" w:fill="auto"/>
          </w:tcPr>
          <w:p w:rsidR="00C65DA7" w:rsidRDefault="00C65DA7" w:rsidP="00AA5508"/>
        </w:tc>
        <w:tc>
          <w:tcPr>
            <w:tcW w:w="1298" w:type="pct"/>
          </w:tcPr>
          <w:p w:rsidR="00C65DA7" w:rsidRDefault="00C65DA7" w:rsidP="00AA5508"/>
        </w:tc>
        <w:tc>
          <w:tcPr>
            <w:tcW w:w="587" w:type="pct"/>
          </w:tcPr>
          <w:p w:rsidR="00C65DA7" w:rsidRDefault="00C65DA7" w:rsidP="00AA5508"/>
        </w:tc>
      </w:tr>
      <w:tr w:rsidR="00C65DA7" w:rsidTr="00DB4CE1">
        <w:trPr>
          <w:trHeight w:val="728"/>
        </w:trPr>
        <w:tc>
          <w:tcPr>
            <w:tcW w:w="238" w:type="pct"/>
          </w:tcPr>
          <w:p w:rsidR="00C65DA7" w:rsidRDefault="00C65DA7" w:rsidP="003A3FA5">
            <w:pPr>
              <w:jc w:val="center"/>
            </w:pPr>
            <w:r>
              <w:t>11</w:t>
            </w:r>
          </w:p>
        </w:tc>
        <w:tc>
          <w:tcPr>
            <w:tcW w:w="1169" w:type="pct"/>
            <w:shd w:val="clear" w:color="auto" w:fill="auto"/>
          </w:tcPr>
          <w:p w:rsidR="00C65DA7" w:rsidRDefault="00C65DA7" w:rsidP="003A3FA5">
            <w:r>
              <w:t xml:space="preserve">Run Batch PO Budget Check (can run for full BU or define PO </w:t>
            </w:r>
            <w:r>
              <w:lastRenderedPageBreak/>
              <w:t>ID)</w:t>
            </w:r>
            <w:r w:rsidR="009B37A6">
              <w:t>.</w:t>
            </w:r>
          </w:p>
        </w:tc>
        <w:tc>
          <w:tcPr>
            <w:tcW w:w="1229" w:type="pct"/>
            <w:shd w:val="clear" w:color="auto" w:fill="auto"/>
          </w:tcPr>
          <w:p w:rsidR="00C65DA7" w:rsidRDefault="00C65DA7" w:rsidP="003A3FA5">
            <w:r>
              <w:lastRenderedPageBreak/>
              <w:t xml:space="preserve">Confirm PO is budget checked successfully – either to Valid or </w:t>
            </w:r>
            <w:r>
              <w:lastRenderedPageBreak/>
              <w:t>Error Status</w:t>
            </w:r>
            <w:r w:rsidR="009B37A6">
              <w:t>.</w:t>
            </w:r>
          </w:p>
        </w:tc>
        <w:tc>
          <w:tcPr>
            <w:tcW w:w="479" w:type="pct"/>
            <w:shd w:val="clear" w:color="auto" w:fill="auto"/>
          </w:tcPr>
          <w:p w:rsidR="00C65DA7" w:rsidRDefault="00C65DA7" w:rsidP="00AA5508"/>
        </w:tc>
        <w:tc>
          <w:tcPr>
            <w:tcW w:w="1298" w:type="pct"/>
          </w:tcPr>
          <w:p w:rsidR="00C65DA7" w:rsidRDefault="00C65DA7" w:rsidP="00AA5508"/>
        </w:tc>
        <w:tc>
          <w:tcPr>
            <w:tcW w:w="587" w:type="pct"/>
          </w:tcPr>
          <w:p w:rsidR="00C65DA7" w:rsidRDefault="00C65DA7" w:rsidP="00AA5508"/>
        </w:tc>
      </w:tr>
      <w:tr w:rsidR="00C65DA7" w:rsidTr="00DB4CE1">
        <w:trPr>
          <w:trHeight w:val="728"/>
        </w:trPr>
        <w:tc>
          <w:tcPr>
            <w:tcW w:w="238" w:type="pct"/>
          </w:tcPr>
          <w:p w:rsidR="00C65DA7" w:rsidRDefault="00C65DA7" w:rsidP="003A3FA5">
            <w:pPr>
              <w:jc w:val="center"/>
            </w:pPr>
            <w:r>
              <w:lastRenderedPageBreak/>
              <w:t>12</w:t>
            </w:r>
          </w:p>
        </w:tc>
        <w:tc>
          <w:tcPr>
            <w:tcW w:w="1169" w:type="pct"/>
            <w:shd w:val="clear" w:color="auto" w:fill="auto"/>
          </w:tcPr>
          <w:p w:rsidR="00C65DA7" w:rsidRDefault="00C65DA7" w:rsidP="00D03B5E">
            <w:r>
              <w:t xml:space="preserve">Run On Demand Budget Check process from Maintain Purchase Order page, for a PO that existed prior to the </w:t>
            </w:r>
            <w:proofErr w:type="spellStart"/>
            <w:r>
              <w:t>PTools</w:t>
            </w:r>
            <w:proofErr w:type="spellEnd"/>
            <w:r>
              <w:t xml:space="preserve"> upgrade</w:t>
            </w:r>
            <w:r w:rsidR="009B37A6">
              <w:t>.</w:t>
            </w:r>
          </w:p>
        </w:tc>
        <w:tc>
          <w:tcPr>
            <w:tcW w:w="1229" w:type="pct"/>
            <w:shd w:val="clear" w:color="auto" w:fill="auto"/>
          </w:tcPr>
          <w:p w:rsidR="00C65DA7" w:rsidRDefault="00C65DA7" w:rsidP="003A3FA5">
            <w:r>
              <w:t>Confirm PO is budget checked successfully – either to Valid or Error Status</w:t>
            </w:r>
            <w:r w:rsidR="009B37A6">
              <w:t>.</w:t>
            </w:r>
          </w:p>
        </w:tc>
        <w:tc>
          <w:tcPr>
            <w:tcW w:w="479" w:type="pct"/>
            <w:shd w:val="clear" w:color="auto" w:fill="auto"/>
          </w:tcPr>
          <w:p w:rsidR="00C65DA7" w:rsidRDefault="00C65DA7" w:rsidP="00AA5508"/>
        </w:tc>
        <w:tc>
          <w:tcPr>
            <w:tcW w:w="1298" w:type="pct"/>
          </w:tcPr>
          <w:p w:rsidR="00C65DA7" w:rsidRDefault="00C65DA7" w:rsidP="00AA5508"/>
        </w:tc>
        <w:tc>
          <w:tcPr>
            <w:tcW w:w="587" w:type="pct"/>
          </w:tcPr>
          <w:p w:rsidR="00C65DA7" w:rsidRDefault="00C65DA7" w:rsidP="00AA5508"/>
        </w:tc>
      </w:tr>
      <w:tr w:rsidR="00C65DA7" w:rsidTr="00DB4CE1">
        <w:trPr>
          <w:trHeight w:val="728"/>
        </w:trPr>
        <w:tc>
          <w:tcPr>
            <w:tcW w:w="238" w:type="pct"/>
          </w:tcPr>
          <w:p w:rsidR="00C65DA7" w:rsidRDefault="00C65DA7" w:rsidP="003A3FA5">
            <w:pPr>
              <w:jc w:val="center"/>
            </w:pPr>
            <w:r>
              <w:t>13</w:t>
            </w:r>
          </w:p>
        </w:tc>
        <w:tc>
          <w:tcPr>
            <w:tcW w:w="1169" w:type="pct"/>
            <w:shd w:val="clear" w:color="auto" w:fill="auto"/>
          </w:tcPr>
          <w:p w:rsidR="00C65DA7" w:rsidRDefault="00C65DA7" w:rsidP="00822181">
            <w:r>
              <w:t>Cancel a PO from the Maintain Purchase Order page</w:t>
            </w:r>
            <w:r w:rsidR="009B37A6">
              <w:t>.</w:t>
            </w:r>
          </w:p>
        </w:tc>
        <w:tc>
          <w:tcPr>
            <w:tcW w:w="1229" w:type="pct"/>
            <w:shd w:val="clear" w:color="auto" w:fill="auto"/>
          </w:tcPr>
          <w:p w:rsidR="00C65DA7" w:rsidRDefault="00C65DA7" w:rsidP="003A3FA5">
            <w:r>
              <w:t>PO Status is updated to Cancelled.</w:t>
            </w:r>
          </w:p>
        </w:tc>
        <w:tc>
          <w:tcPr>
            <w:tcW w:w="479" w:type="pct"/>
            <w:shd w:val="clear" w:color="auto" w:fill="auto"/>
          </w:tcPr>
          <w:p w:rsidR="00C65DA7" w:rsidRDefault="00C65DA7" w:rsidP="00AA5508"/>
        </w:tc>
        <w:tc>
          <w:tcPr>
            <w:tcW w:w="1298" w:type="pct"/>
          </w:tcPr>
          <w:p w:rsidR="00C65DA7" w:rsidRDefault="00C65DA7" w:rsidP="00AA5508"/>
        </w:tc>
        <w:tc>
          <w:tcPr>
            <w:tcW w:w="587" w:type="pct"/>
          </w:tcPr>
          <w:p w:rsidR="00C65DA7" w:rsidRDefault="00C65DA7" w:rsidP="00AA5508"/>
        </w:tc>
      </w:tr>
      <w:tr w:rsidR="00C65DA7" w:rsidTr="00DB4CE1">
        <w:trPr>
          <w:trHeight w:val="728"/>
        </w:trPr>
        <w:tc>
          <w:tcPr>
            <w:tcW w:w="238" w:type="pct"/>
          </w:tcPr>
          <w:p w:rsidR="00C65DA7" w:rsidRDefault="00C65DA7" w:rsidP="00C65DA7">
            <w:pPr>
              <w:jc w:val="center"/>
            </w:pPr>
            <w:r>
              <w:t>14</w:t>
            </w:r>
          </w:p>
        </w:tc>
        <w:tc>
          <w:tcPr>
            <w:tcW w:w="1169" w:type="pct"/>
            <w:shd w:val="clear" w:color="auto" w:fill="auto"/>
          </w:tcPr>
          <w:p w:rsidR="00C65DA7" w:rsidRDefault="00C65DA7" w:rsidP="003A3FA5">
            <w:r>
              <w:t>Cancel a PO and select Yes to re-source the requisition</w:t>
            </w:r>
            <w:r w:rsidR="009B37A6">
              <w:t>.</w:t>
            </w:r>
          </w:p>
        </w:tc>
        <w:tc>
          <w:tcPr>
            <w:tcW w:w="1229" w:type="pct"/>
            <w:shd w:val="clear" w:color="auto" w:fill="auto"/>
          </w:tcPr>
          <w:p w:rsidR="00C65DA7" w:rsidRDefault="00C65DA7" w:rsidP="003A3FA5">
            <w:r>
              <w:t xml:space="preserve">PO Status is updated to Cancelled and Requisition is available on the Expedite </w:t>
            </w:r>
            <w:proofErr w:type="spellStart"/>
            <w:r>
              <w:t>Reqs</w:t>
            </w:r>
            <w:proofErr w:type="spellEnd"/>
            <w:r>
              <w:t xml:space="preserve"> page</w:t>
            </w:r>
            <w:r w:rsidR="009B37A6">
              <w:t>.</w:t>
            </w:r>
          </w:p>
        </w:tc>
        <w:tc>
          <w:tcPr>
            <w:tcW w:w="479" w:type="pct"/>
            <w:shd w:val="clear" w:color="auto" w:fill="auto"/>
          </w:tcPr>
          <w:p w:rsidR="00C65DA7" w:rsidRDefault="00C65DA7" w:rsidP="00AA5508"/>
        </w:tc>
        <w:tc>
          <w:tcPr>
            <w:tcW w:w="1298" w:type="pct"/>
          </w:tcPr>
          <w:p w:rsidR="00C65DA7" w:rsidRDefault="00C65DA7" w:rsidP="00AA5508"/>
        </w:tc>
        <w:tc>
          <w:tcPr>
            <w:tcW w:w="587" w:type="pct"/>
          </w:tcPr>
          <w:p w:rsidR="00C65DA7" w:rsidRDefault="00C65DA7" w:rsidP="00AA5508"/>
        </w:tc>
      </w:tr>
      <w:tr w:rsidR="00C65DA7" w:rsidTr="00DB4CE1">
        <w:trPr>
          <w:trHeight w:val="728"/>
        </w:trPr>
        <w:tc>
          <w:tcPr>
            <w:tcW w:w="238" w:type="pct"/>
          </w:tcPr>
          <w:p w:rsidR="00C65DA7" w:rsidRDefault="00C65DA7" w:rsidP="00C65DA7">
            <w:pPr>
              <w:jc w:val="center"/>
            </w:pPr>
            <w:r>
              <w:t>15</w:t>
            </w:r>
          </w:p>
        </w:tc>
        <w:tc>
          <w:tcPr>
            <w:tcW w:w="1169" w:type="pct"/>
            <w:shd w:val="clear" w:color="auto" w:fill="auto"/>
          </w:tcPr>
          <w:p w:rsidR="00C65DA7" w:rsidRDefault="00C65DA7" w:rsidP="00D03B5E">
            <w:r>
              <w:t>Close a PO using the PO Reconciliation Workbench</w:t>
            </w:r>
            <w:r w:rsidR="009B37A6">
              <w:t>.</w:t>
            </w:r>
          </w:p>
        </w:tc>
        <w:tc>
          <w:tcPr>
            <w:tcW w:w="1229" w:type="pct"/>
            <w:shd w:val="clear" w:color="auto" w:fill="auto"/>
          </w:tcPr>
          <w:p w:rsidR="00C65DA7" w:rsidRDefault="00C65DA7" w:rsidP="003A3FA5">
            <w:r>
              <w:t>PO status is updated to Complete</w:t>
            </w:r>
            <w:r w:rsidR="009B37A6">
              <w:t>.</w:t>
            </w:r>
          </w:p>
        </w:tc>
        <w:tc>
          <w:tcPr>
            <w:tcW w:w="479" w:type="pct"/>
            <w:shd w:val="clear" w:color="auto" w:fill="auto"/>
          </w:tcPr>
          <w:p w:rsidR="00C65DA7" w:rsidRDefault="00C65DA7" w:rsidP="00AA5508"/>
        </w:tc>
        <w:tc>
          <w:tcPr>
            <w:tcW w:w="1298" w:type="pct"/>
          </w:tcPr>
          <w:p w:rsidR="00C65DA7" w:rsidRDefault="00C65DA7" w:rsidP="00AA5508"/>
        </w:tc>
        <w:tc>
          <w:tcPr>
            <w:tcW w:w="587" w:type="pct"/>
          </w:tcPr>
          <w:p w:rsidR="00C65DA7" w:rsidRDefault="00C65DA7" w:rsidP="00AA5508"/>
        </w:tc>
      </w:tr>
      <w:tr w:rsidR="00C65DA7" w:rsidTr="00DB4CE1">
        <w:trPr>
          <w:trHeight w:val="728"/>
        </w:trPr>
        <w:tc>
          <w:tcPr>
            <w:tcW w:w="238" w:type="pct"/>
          </w:tcPr>
          <w:p w:rsidR="00C65DA7" w:rsidRDefault="00C65DA7" w:rsidP="00C65DA7">
            <w:pPr>
              <w:jc w:val="center"/>
            </w:pPr>
            <w:r>
              <w:t>16</w:t>
            </w:r>
          </w:p>
        </w:tc>
        <w:tc>
          <w:tcPr>
            <w:tcW w:w="1169" w:type="pct"/>
            <w:shd w:val="clear" w:color="auto" w:fill="auto"/>
          </w:tcPr>
          <w:p w:rsidR="00C65DA7" w:rsidRDefault="00C65DA7" w:rsidP="00F96F69">
            <w:r>
              <w:t xml:space="preserve">Run the Batch PO Close Process (PO_POREP – PSJOB).  Review the Close Purchase Order </w:t>
            </w:r>
            <w:r>
              <w:lastRenderedPageBreak/>
              <w:t xml:space="preserve">report when completed. </w:t>
            </w:r>
          </w:p>
        </w:tc>
        <w:tc>
          <w:tcPr>
            <w:tcW w:w="1229" w:type="pct"/>
            <w:shd w:val="clear" w:color="auto" w:fill="auto"/>
          </w:tcPr>
          <w:p w:rsidR="00C65DA7" w:rsidRDefault="00C65DA7" w:rsidP="003A3FA5">
            <w:r>
              <w:lastRenderedPageBreak/>
              <w:t>Process runs successfully and Closed PO report is created.</w:t>
            </w:r>
          </w:p>
        </w:tc>
        <w:tc>
          <w:tcPr>
            <w:tcW w:w="479" w:type="pct"/>
            <w:shd w:val="clear" w:color="auto" w:fill="auto"/>
          </w:tcPr>
          <w:p w:rsidR="00C65DA7" w:rsidRDefault="00C65DA7" w:rsidP="00AA5508"/>
        </w:tc>
        <w:tc>
          <w:tcPr>
            <w:tcW w:w="1298" w:type="pct"/>
          </w:tcPr>
          <w:p w:rsidR="00C65DA7" w:rsidRDefault="00C65DA7" w:rsidP="00AA5508"/>
        </w:tc>
        <w:tc>
          <w:tcPr>
            <w:tcW w:w="587" w:type="pct"/>
          </w:tcPr>
          <w:p w:rsidR="00C65DA7" w:rsidRDefault="00C65DA7" w:rsidP="00AA5508"/>
        </w:tc>
      </w:tr>
      <w:tr w:rsidR="00C65DA7" w:rsidTr="00DB4CE1">
        <w:trPr>
          <w:trHeight w:val="728"/>
        </w:trPr>
        <w:tc>
          <w:tcPr>
            <w:tcW w:w="238" w:type="pct"/>
          </w:tcPr>
          <w:p w:rsidR="00C65DA7" w:rsidRDefault="00C65DA7" w:rsidP="0063734B">
            <w:pPr>
              <w:jc w:val="center"/>
            </w:pPr>
            <w:r>
              <w:lastRenderedPageBreak/>
              <w:t>17</w:t>
            </w:r>
          </w:p>
        </w:tc>
        <w:tc>
          <w:tcPr>
            <w:tcW w:w="1169" w:type="pct"/>
            <w:shd w:val="clear" w:color="auto" w:fill="auto"/>
          </w:tcPr>
          <w:p w:rsidR="00C65DA7" w:rsidRDefault="00C65DA7" w:rsidP="005A192A">
            <w:r>
              <w:t xml:space="preserve">Run PO Open </w:t>
            </w:r>
            <w:proofErr w:type="spellStart"/>
            <w:r>
              <w:t>Enc</w:t>
            </w:r>
            <w:proofErr w:type="spellEnd"/>
            <w:r>
              <w:t xml:space="preserve"> as of </w:t>
            </w:r>
            <w:proofErr w:type="spellStart"/>
            <w:r>
              <w:t>Acctg</w:t>
            </w:r>
            <w:proofErr w:type="spellEnd"/>
            <w:r>
              <w:t xml:space="preserve"> Period Report (Navigation: BOR Menus &gt; BOR Purchasing &gt; BOR PO Reports)</w:t>
            </w:r>
            <w:r w:rsidR="009B37A6">
              <w:t>.</w:t>
            </w:r>
          </w:p>
        </w:tc>
        <w:tc>
          <w:tcPr>
            <w:tcW w:w="1229" w:type="pct"/>
            <w:shd w:val="clear" w:color="auto" w:fill="auto"/>
          </w:tcPr>
          <w:p w:rsidR="00C65DA7" w:rsidRDefault="00C65DA7" w:rsidP="00533E41">
            <w:r>
              <w:t>Report returns expected data</w:t>
            </w:r>
            <w:r w:rsidR="009B37A6">
              <w:t>.</w:t>
            </w:r>
          </w:p>
        </w:tc>
        <w:tc>
          <w:tcPr>
            <w:tcW w:w="479" w:type="pct"/>
            <w:shd w:val="clear" w:color="auto" w:fill="auto"/>
          </w:tcPr>
          <w:p w:rsidR="00C65DA7" w:rsidRDefault="00C65DA7" w:rsidP="00AA5508"/>
        </w:tc>
        <w:tc>
          <w:tcPr>
            <w:tcW w:w="1298" w:type="pct"/>
          </w:tcPr>
          <w:p w:rsidR="00C65DA7" w:rsidRDefault="00C65DA7" w:rsidP="00AA5508"/>
        </w:tc>
        <w:tc>
          <w:tcPr>
            <w:tcW w:w="587" w:type="pct"/>
          </w:tcPr>
          <w:p w:rsidR="00C65DA7" w:rsidRDefault="00C65DA7" w:rsidP="00AA5508"/>
        </w:tc>
      </w:tr>
      <w:tr w:rsidR="00C65DA7" w:rsidTr="00DB4CE1">
        <w:trPr>
          <w:trHeight w:val="728"/>
        </w:trPr>
        <w:tc>
          <w:tcPr>
            <w:tcW w:w="238" w:type="pct"/>
          </w:tcPr>
          <w:p w:rsidR="00C65DA7" w:rsidRDefault="00C65DA7" w:rsidP="0063734B">
            <w:pPr>
              <w:jc w:val="center"/>
            </w:pPr>
            <w:r>
              <w:t>18</w:t>
            </w:r>
          </w:p>
        </w:tc>
        <w:tc>
          <w:tcPr>
            <w:tcW w:w="1169" w:type="pct"/>
            <w:shd w:val="clear" w:color="auto" w:fill="auto"/>
          </w:tcPr>
          <w:p w:rsidR="00C65DA7" w:rsidRDefault="00C65DA7" w:rsidP="00F96F69">
            <w:r>
              <w:t>Run Query BOR_PO_OPEN_AMOUNT_ALL.</w:t>
            </w:r>
          </w:p>
          <w:p w:rsidR="00C65DA7" w:rsidRDefault="00C65DA7" w:rsidP="00F96F69"/>
        </w:tc>
        <w:tc>
          <w:tcPr>
            <w:tcW w:w="1229" w:type="pct"/>
            <w:shd w:val="clear" w:color="auto" w:fill="auto"/>
          </w:tcPr>
          <w:p w:rsidR="00C65DA7" w:rsidRDefault="009B37A6" w:rsidP="003A3FA5">
            <w:r>
              <w:t>Confirm POs created in Test Scenario</w:t>
            </w:r>
            <w:r w:rsidR="00C65DA7">
              <w:t>s 2, 4, 6, and 7 are included in query results</w:t>
            </w:r>
            <w:r>
              <w:t>.</w:t>
            </w:r>
          </w:p>
        </w:tc>
        <w:tc>
          <w:tcPr>
            <w:tcW w:w="479" w:type="pct"/>
            <w:shd w:val="clear" w:color="auto" w:fill="auto"/>
          </w:tcPr>
          <w:p w:rsidR="00C65DA7" w:rsidRDefault="00C65DA7" w:rsidP="00AA5508"/>
        </w:tc>
        <w:tc>
          <w:tcPr>
            <w:tcW w:w="1298" w:type="pct"/>
          </w:tcPr>
          <w:p w:rsidR="00C65DA7" w:rsidRDefault="00C65DA7" w:rsidP="00AA5508"/>
        </w:tc>
        <w:tc>
          <w:tcPr>
            <w:tcW w:w="587" w:type="pct"/>
          </w:tcPr>
          <w:p w:rsidR="00C65DA7" w:rsidRDefault="00C65DA7" w:rsidP="00AA5508"/>
        </w:tc>
      </w:tr>
      <w:tr w:rsidR="00C65DA7" w:rsidTr="00DB4CE1">
        <w:trPr>
          <w:trHeight w:val="728"/>
        </w:trPr>
        <w:tc>
          <w:tcPr>
            <w:tcW w:w="238" w:type="pct"/>
          </w:tcPr>
          <w:p w:rsidR="00C65DA7" w:rsidRDefault="00C65DA7" w:rsidP="003A3FA5">
            <w:pPr>
              <w:jc w:val="center"/>
            </w:pPr>
            <w:r>
              <w:t>19</w:t>
            </w:r>
          </w:p>
        </w:tc>
        <w:tc>
          <w:tcPr>
            <w:tcW w:w="1169" w:type="pct"/>
            <w:shd w:val="clear" w:color="auto" w:fill="auto"/>
          </w:tcPr>
          <w:p w:rsidR="00C65DA7" w:rsidRDefault="00C65DA7" w:rsidP="00F96F69">
            <w:r>
              <w:t>Run any additional Processes, Queries, or Reports, as desired.  Please list additional items below.</w:t>
            </w:r>
            <w:bookmarkStart w:id="2" w:name="_GoBack"/>
            <w:bookmarkEnd w:id="2"/>
          </w:p>
        </w:tc>
        <w:tc>
          <w:tcPr>
            <w:tcW w:w="1229" w:type="pct"/>
            <w:shd w:val="clear" w:color="auto" w:fill="auto"/>
          </w:tcPr>
          <w:p w:rsidR="00C65DA7" w:rsidRDefault="00C65DA7" w:rsidP="003A3FA5"/>
        </w:tc>
        <w:tc>
          <w:tcPr>
            <w:tcW w:w="479" w:type="pct"/>
            <w:shd w:val="clear" w:color="auto" w:fill="auto"/>
          </w:tcPr>
          <w:p w:rsidR="00C65DA7" w:rsidRDefault="00C65DA7" w:rsidP="00AA5508"/>
        </w:tc>
        <w:tc>
          <w:tcPr>
            <w:tcW w:w="1298" w:type="pct"/>
          </w:tcPr>
          <w:p w:rsidR="00C65DA7" w:rsidRDefault="00C65DA7" w:rsidP="00AA5508"/>
        </w:tc>
        <w:tc>
          <w:tcPr>
            <w:tcW w:w="587" w:type="pct"/>
          </w:tcPr>
          <w:p w:rsidR="00C65DA7" w:rsidRDefault="00C65DA7" w:rsidP="00AA5508"/>
        </w:tc>
      </w:tr>
    </w:tbl>
    <w:p w:rsidR="00B14939" w:rsidRDefault="00B14939" w:rsidP="00B14939">
      <w:pPr>
        <w:ind w:left="1440"/>
      </w:pPr>
    </w:p>
    <w:p w:rsidR="00712B28" w:rsidRDefault="0041396E" w:rsidP="001529D6">
      <w:r>
        <w:br w:type="page"/>
      </w:r>
    </w:p>
    <w:p w:rsidR="00712B28" w:rsidRPr="000D6EA9" w:rsidRDefault="00712B28" w:rsidP="00712B28">
      <w:pPr>
        <w:pStyle w:val="Heading1"/>
        <w:spacing w:before="0" w:after="240"/>
        <w:rPr>
          <w:sz w:val="24"/>
          <w:lang w:val="en-US"/>
        </w:rPr>
      </w:pPr>
      <w:r w:rsidRPr="000D6EA9">
        <w:rPr>
          <w:sz w:val="24"/>
          <w:lang w:val="en-US"/>
        </w:rPr>
        <w:lastRenderedPageBreak/>
        <w:t>Signature and submission Page</w:t>
      </w:r>
    </w:p>
    <w:p w:rsidR="000D6EA9" w:rsidRDefault="000D6EA9" w:rsidP="000D6EA9">
      <w:pPr>
        <w:rPr>
          <w:b/>
          <w:sz w:val="24"/>
        </w:rPr>
      </w:pPr>
    </w:p>
    <w:p w:rsidR="0041396E" w:rsidRDefault="0041396E" w:rsidP="000D6EA9"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0D6EA9" w:rsidRDefault="000D6EA9" w:rsidP="000D6EA9"/>
    <w:p w:rsidR="003448E3" w:rsidRPr="000D6EA9" w:rsidRDefault="001529D6" w:rsidP="00712B28">
      <w:pPr>
        <w:spacing w:before="0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 w:rsidR="000D79C0">
        <w:rPr>
          <w:b/>
          <w:sz w:val="24"/>
        </w:rPr>
        <w:t>Campus Coordinator</w:t>
      </w:r>
      <w:r w:rsidRPr="000D6EA9">
        <w:rPr>
          <w:b/>
          <w:sz w:val="24"/>
        </w:rPr>
        <w:t xml:space="preserve"> that </w:t>
      </w:r>
      <w:r w:rsidR="000D79C0">
        <w:rPr>
          <w:b/>
          <w:sz w:val="24"/>
        </w:rPr>
        <w:t xml:space="preserve">the </w:t>
      </w:r>
      <w:r w:rsidRPr="000D6EA9">
        <w:rPr>
          <w:b/>
          <w:sz w:val="24"/>
        </w:rPr>
        <w:t>UAT Tasks ha</w:t>
      </w:r>
      <w:r w:rsidR="0041396E" w:rsidRPr="000D6EA9">
        <w:rPr>
          <w:b/>
          <w:sz w:val="24"/>
        </w:rPr>
        <w:t>ve been successfully completed</w:t>
      </w:r>
      <w:r w:rsidRPr="000D6EA9">
        <w:rPr>
          <w:b/>
          <w:sz w:val="24"/>
        </w:rPr>
        <w:t xml:space="preserve">: </w:t>
      </w:r>
      <w:bookmarkEnd w:id="0"/>
    </w:p>
    <w:p w:rsidR="00712B28" w:rsidRPr="00712B28" w:rsidRDefault="00712B28" w:rsidP="00712B28">
      <w:pPr>
        <w:spacing w:before="0" w:after="0"/>
        <w:rPr>
          <w:b/>
        </w:rPr>
      </w:pPr>
    </w:p>
    <w:p w:rsidR="00712B28" w:rsidRDefault="00712B28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712B28" w:rsidRDefault="00712B28" w:rsidP="00712B28">
      <w:pPr>
        <w:spacing w:before="0" w:line="240" w:lineRule="auto"/>
      </w:pPr>
      <w:r>
        <w:t xml:space="preserve">Name of </w:t>
      </w:r>
      <w:r w:rsidR="000D79C0">
        <w:t>Campus Coordinator</w:t>
      </w:r>
      <w:r>
        <w:t xml:space="preserve">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>Via email (</w:t>
      </w:r>
      <w:proofErr w:type="spellStart"/>
      <w:r>
        <w:t>pdf</w:t>
      </w:r>
      <w:proofErr w:type="spellEnd"/>
      <w:r>
        <w:t xml:space="preserve">) to </w:t>
      </w:r>
      <w:hyperlink r:id="rId12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</w:p>
    <w:sectPr w:rsidR="008C12DA" w:rsidRPr="00712B28" w:rsidSect="003A3FA5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55" w:rsidRDefault="001E6955">
      <w:r>
        <w:separator/>
      </w:r>
    </w:p>
  </w:endnote>
  <w:endnote w:type="continuationSeparator" w:id="0">
    <w:p w:rsidR="001E6955" w:rsidRDefault="001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Pr="008A5783" w:rsidRDefault="003A3FA5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proofErr w:type="spellStart"/>
          <w:r>
            <w:rPr>
              <w:rFonts w:cs="Arial"/>
              <w:sz w:val="20"/>
              <w:lang w:val="en-US" w:eastAsia="en-US"/>
            </w:rPr>
            <w:t>PeopleTools</w:t>
          </w:r>
          <w:proofErr w:type="spellEnd"/>
          <w:r>
            <w:rPr>
              <w:rFonts w:cs="Arial"/>
              <w:sz w:val="20"/>
              <w:lang w:val="en-US" w:eastAsia="en-US"/>
            </w:rPr>
            <w:t xml:space="preserve"> v8.52</w:t>
          </w: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9B37A6">
            <w:rPr>
              <w:rFonts w:cs="Arial"/>
              <w:noProof/>
              <w:sz w:val="20"/>
              <w:lang w:val="en-US" w:eastAsia="en-US"/>
            </w:rPr>
            <w:t>10/25/2013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9B37A6">
      <w:rPr>
        <w:rStyle w:val="PageNumber"/>
        <w:noProof/>
      </w:rPr>
      <w:t>1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55" w:rsidRDefault="001E6955">
      <w:r>
        <w:separator/>
      </w:r>
    </w:p>
  </w:footnote>
  <w:footnote w:type="continuationSeparator" w:id="0">
    <w:p w:rsidR="001E6955" w:rsidRDefault="001E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138095E5" wp14:editId="47031AF4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proofErr w:type="spellStart"/>
          <w:r>
            <w:rPr>
              <w:rFonts w:ascii="Tahoma" w:hAnsi="Tahoma" w:cs="Tahoma"/>
              <w:sz w:val="24"/>
              <w:szCs w:val="32"/>
            </w:rPr>
            <w:t>PeopleTools</w:t>
          </w:r>
          <w:proofErr w:type="spellEnd"/>
          <w:r>
            <w:rPr>
              <w:rFonts w:ascii="Tahoma" w:hAnsi="Tahoma" w:cs="Tahoma"/>
              <w:sz w:val="24"/>
              <w:szCs w:val="32"/>
            </w:rPr>
            <w:t xml:space="preserve">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0972A3" w:rsidRDefault="00605A6B" w:rsidP="00605A6B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8"/>
              <w:szCs w:val="32"/>
            </w:rPr>
          </w:pPr>
          <w:r>
            <w:rPr>
              <w:rFonts w:ascii="Tahoma" w:hAnsi="Tahoma" w:cs="Tahoma"/>
              <w:b/>
              <w:sz w:val="24"/>
              <w:szCs w:val="32"/>
            </w:rPr>
            <w:t>Purchasing</w:t>
          </w:r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11492"/>
    <w:multiLevelType w:val="hybridMultilevel"/>
    <w:tmpl w:val="0DA0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20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23"/>
  </w:num>
  <w:num w:numId="14">
    <w:abstractNumId w:val="4"/>
  </w:num>
  <w:num w:numId="15">
    <w:abstractNumId w:val="10"/>
  </w:num>
  <w:num w:numId="16">
    <w:abstractNumId w:val="11"/>
  </w:num>
  <w:num w:numId="17">
    <w:abstractNumId w:val="21"/>
  </w:num>
  <w:num w:numId="18">
    <w:abstractNumId w:val="14"/>
  </w:num>
  <w:num w:numId="19">
    <w:abstractNumId w:val="3"/>
  </w:num>
  <w:num w:numId="20">
    <w:abstractNumId w:val="5"/>
  </w:num>
  <w:num w:numId="21">
    <w:abstractNumId w:val="6"/>
  </w:num>
  <w:num w:numId="22">
    <w:abstractNumId w:val="17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233C"/>
    <w:rsid w:val="000030F3"/>
    <w:rsid w:val="0000317E"/>
    <w:rsid w:val="00016085"/>
    <w:rsid w:val="00017F07"/>
    <w:rsid w:val="00026AE6"/>
    <w:rsid w:val="000277F2"/>
    <w:rsid w:val="00030EB6"/>
    <w:rsid w:val="00045FB1"/>
    <w:rsid w:val="00053388"/>
    <w:rsid w:val="00053842"/>
    <w:rsid w:val="0005638A"/>
    <w:rsid w:val="00083875"/>
    <w:rsid w:val="00086B00"/>
    <w:rsid w:val="00087B6F"/>
    <w:rsid w:val="00094005"/>
    <w:rsid w:val="0009613E"/>
    <w:rsid w:val="000972A3"/>
    <w:rsid w:val="000A3878"/>
    <w:rsid w:val="000A52A3"/>
    <w:rsid w:val="000A6501"/>
    <w:rsid w:val="000A716D"/>
    <w:rsid w:val="000B0FBD"/>
    <w:rsid w:val="000B3CE8"/>
    <w:rsid w:val="000B5FD6"/>
    <w:rsid w:val="000C2E28"/>
    <w:rsid w:val="000C7343"/>
    <w:rsid w:val="000D6EA9"/>
    <w:rsid w:val="000D79C0"/>
    <w:rsid w:val="000F1582"/>
    <w:rsid w:val="000F2060"/>
    <w:rsid w:val="000F5791"/>
    <w:rsid w:val="00103163"/>
    <w:rsid w:val="0011207B"/>
    <w:rsid w:val="00117551"/>
    <w:rsid w:val="00137EA7"/>
    <w:rsid w:val="001529D6"/>
    <w:rsid w:val="00155D8D"/>
    <w:rsid w:val="00164389"/>
    <w:rsid w:val="001646E8"/>
    <w:rsid w:val="0016532C"/>
    <w:rsid w:val="001656BA"/>
    <w:rsid w:val="0017131F"/>
    <w:rsid w:val="00172F82"/>
    <w:rsid w:val="00176859"/>
    <w:rsid w:val="0017722C"/>
    <w:rsid w:val="00177D6E"/>
    <w:rsid w:val="0019356A"/>
    <w:rsid w:val="001A4196"/>
    <w:rsid w:val="001A4AB2"/>
    <w:rsid w:val="001B1E90"/>
    <w:rsid w:val="001C1492"/>
    <w:rsid w:val="001C1517"/>
    <w:rsid w:val="001C6338"/>
    <w:rsid w:val="001E3BBE"/>
    <w:rsid w:val="001E6955"/>
    <w:rsid w:val="001F4D12"/>
    <w:rsid w:val="001F5AF1"/>
    <w:rsid w:val="002027FB"/>
    <w:rsid w:val="002033A4"/>
    <w:rsid w:val="0021025A"/>
    <w:rsid w:val="00211F24"/>
    <w:rsid w:val="00214869"/>
    <w:rsid w:val="0021797D"/>
    <w:rsid w:val="0022304E"/>
    <w:rsid w:val="00224C35"/>
    <w:rsid w:val="0022542A"/>
    <w:rsid w:val="002260DE"/>
    <w:rsid w:val="00230736"/>
    <w:rsid w:val="00244C4A"/>
    <w:rsid w:val="00261AF5"/>
    <w:rsid w:val="00263313"/>
    <w:rsid w:val="00266088"/>
    <w:rsid w:val="0026795A"/>
    <w:rsid w:val="0027502F"/>
    <w:rsid w:val="002802B7"/>
    <w:rsid w:val="00286325"/>
    <w:rsid w:val="002C17FC"/>
    <w:rsid w:val="002C6614"/>
    <w:rsid w:val="002D7B8D"/>
    <w:rsid w:val="002E0A85"/>
    <w:rsid w:val="002E4B24"/>
    <w:rsid w:val="002F0F63"/>
    <w:rsid w:val="002F2E86"/>
    <w:rsid w:val="002F7FD0"/>
    <w:rsid w:val="003054A3"/>
    <w:rsid w:val="003058EE"/>
    <w:rsid w:val="0031096B"/>
    <w:rsid w:val="003153D0"/>
    <w:rsid w:val="003170B7"/>
    <w:rsid w:val="00320B10"/>
    <w:rsid w:val="00330A2E"/>
    <w:rsid w:val="00332001"/>
    <w:rsid w:val="003410F9"/>
    <w:rsid w:val="003414F8"/>
    <w:rsid w:val="003439CA"/>
    <w:rsid w:val="00344799"/>
    <w:rsid w:val="003448E3"/>
    <w:rsid w:val="00355DA1"/>
    <w:rsid w:val="00364149"/>
    <w:rsid w:val="00371A2A"/>
    <w:rsid w:val="00372313"/>
    <w:rsid w:val="00385146"/>
    <w:rsid w:val="003972C2"/>
    <w:rsid w:val="003A093E"/>
    <w:rsid w:val="003A3FA5"/>
    <w:rsid w:val="003A7EFC"/>
    <w:rsid w:val="003B1901"/>
    <w:rsid w:val="003C5FD9"/>
    <w:rsid w:val="003C6876"/>
    <w:rsid w:val="003E0585"/>
    <w:rsid w:val="003F2DED"/>
    <w:rsid w:val="003F2E4F"/>
    <w:rsid w:val="00402A9C"/>
    <w:rsid w:val="004135CF"/>
    <w:rsid w:val="0041396E"/>
    <w:rsid w:val="004326A8"/>
    <w:rsid w:val="00445F64"/>
    <w:rsid w:val="00450555"/>
    <w:rsid w:val="004505B6"/>
    <w:rsid w:val="00450F5D"/>
    <w:rsid w:val="00465416"/>
    <w:rsid w:val="00477010"/>
    <w:rsid w:val="004776A1"/>
    <w:rsid w:val="00480AB0"/>
    <w:rsid w:val="00491C51"/>
    <w:rsid w:val="004A28E5"/>
    <w:rsid w:val="004A48B0"/>
    <w:rsid w:val="004A4BA5"/>
    <w:rsid w:val="004A74EF"/>
    <w:rsid w:val="004B46BE"/>
    <w:rsid w:val="004B75E1"/>
    <w:rsid w:val="004C4C87"/>
    <w:rsid w:val="004D251D"/>
    <w:rsid w:val="004D49D2"/>
    <w:rsid w:val="004F24AA"/>
    <w:rsid w:val="004F5503"/>
    <w:rsid w:val="00504410"/>
    <w:rsid w:val="005263C8"/>
    <w:rsid w:val="00527621"/>
    <w:rsid w:val="00533E41"/>
    <w:rsid w:val="005375A4"/>
    <w:rsid w:val="00542CC7"/>
    <w:rsid w:val="0054313B"/>
    <w:rsid w:val="00543CB8"/>
    <w:rsid w:val="0055301A"/>
    <w:rsid w:val="005568C3"/>
    <w:rsid w:val="00561BE9"/>
    <w:rsid w:val="00565A7C"/>
    <w:rsid w:val="00565B04"/>
    <w:rsid w:val="00573382"/>
    <w:rsid w:val="00574F35"/>
    <w:rsid w:val="00590455"/>
    <w:rsid w:val="005A192A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D4FB7"/>
    <w:rsid w:val="005D688D"/>
    <w:rsid w:val="005E6355"/>
    <w:rsid w:val="005E760B"/>
    <w:rsid w:val="005E7E1F"/>
    <w:rsid w:val="005F0592"/>
    <w:rsid w:val="005F2DE2"/>
    <w:rsid w:val="005F2F7D"/>
    <w:rsid w:val="005F5239"/>
    <w:rsid w:val="00601791"/>
    <w:rsid w:val="00605A6B"/>
    <w:rsid w:val="006062D8"/>
    <w:rsid w:val="00614C19"/>
    <w:rsid w:val="00635EB8"/>
    <w:rsid w:val="0063734B"/>
    <w:rsid w:val="006409B4"/>
    <w:rsid w:val="006464E2"/>
    <w:rsid w:val="00647D9F"/>
    <w:rsid w:val="0065354B"/>
    <w:rsid w:val="00656023"/>
    <w:rsid w:val="0066065D"/>
    <w:rsid w:val="00662295"/>
    <w:rsid w:val="00666BA6"/>
    <w:rsid w:val="006678E6"/>
    <w:rsid w:val="00670BAE"/>
    <w:rsid w:val="00680224"/>
    <w:rsid w:val="00685E41"/>
    <w:rsid w:val="006A1006"/>
    <w:rsid w:val="006A2155"/>
    <w:rsid w:val="006A7225"/>
    <w:rsid w:val="006B08E3"/>
    <w:rsid w:val="006B0B7A"/>
    <w:rsid w:val="006B1AF3"/>
    <w:rsid w:val="006D0C24"/>
    <w:rsid w:val="006D0DFF"/>
    <w:rsid w:val="006D4578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C41"/>
    <w:rsid w:val="00717174"/>
    <w:rsid w:val="00717F0E"/>
    <w:rsid w:val="00720660"/>
    <w:rsid w:val="0072130A"/>
    <w:rsid w:val="00726177"/>
    <w:rsid w:val="00726FFA"/>
    <w:rsid w:val="00727315"/>
    <w:rsid w:val="00740259"/>
    <w:rsid w:val="00740A94"/>
    <w:rsid w:val="007417C5"/>
    <w:rsid w:val="007433B8"/>
    <w:rsid w:val="00744426"/>
    <w:rsid w:val="00744476"/>
    <w:rsid w:val="007453F7"/>
    <w:rsid w:val="00750559"/>
    <w:rsid w:val="007545A8"/>
    <w:rsid w:val="007624D6"/>
    <w:rsid w:val="007678AF"/>
    <w:rsid w:val="00770E2B"/>
    <w:rsid w:val="007718AA"/>
    <w:rsid w:val="00784F2D"/>
    <w:rsid w:val="00785189"/>
    <w:rsid w:val="00785242"/>
    <w:rsid w:val="007A26CE"/>
    <w:rsid w:val="007B0AAA"/>
    <w:rsid w:val="007C020E"/>
    <w:rsid w:val="007C253E"/>
    <w:rsid w:val="007C27E0"/>
    <w:rsid w:val="007C7185"/>
    <w:rsid w:val="007D1C5E"/>
    <w:rsid w:val="007D73A7"/>
    <w:rsid w:val="007E6122"/>
    <w:rsid w:val="007E77FA"/>
    <w:rsid w:val="007E7FD9"/>
    <w:rsid w:val="007F50B8"/>
    <w:rsid w:val="00802E6A"/>
    <w:rsid w:val="008131DF"/>
    <w:rsid w:val="00817E21"/>
    <w:rsid w:val="00822181"/>
    <w:rsid w:val="00822626"/>
    <w:rsid w:val="008232B2"/>
    <w:rsid w:val="00823374"/>
    <w:rsid w:val="0083034F"/>
    <w:rsid w:val="00844435"/>
    <w:rsid w:val="00847BB7"/>
    <w:rsid w:val="00850D66"/>
    <w:rsid w:val="00852A40"/>
    <w:rsid w:val="00854804"/>
    <w:rsid w:val="008561BA"/>
    <w:rsid w:val="00860DD1"/>
    <w:rsid w:val="00863B6D"/>
    <w:rsid w:val="008644BF"/>
    <w:rsid w:val="0086486F"/>
    <w:rsid w:val="00865052"/>
    <w:rsid w:val="00865F7B"/>
    <w:rsid w:val="00870E86"/>
    <w:rsid w:val="00881A80"/>
    <w:rsid w:val="0088672C"/>
    <w:rsid w:val="00887E89"/>
    <w:rsid w:val="008948F2"/>
    <w:rsid w:val="008A5318"/>
    <w:rsid w:val="008A5783"/>
    <w:rsid w:val="008A6124"/>
    <w:rsid w:val="008B1627"/>
    <w:rsid w:val="008B2BD5"/>
    <w:rsid w:val="008B3D5D"/>
    <w:rsid w:val="008B4C2D"/>
    <w:rsid w:val="008B6F57"/>
    <w:rsid w:val="008B782F"/>
    <w:rsid w:val="008C12DA"/>
    <w:rsid w:val="008C3F92"/>
    <w:rsid w:val="008C76CF"/>
    <w:rsid w:val="008D22D7"/>
    <w:rsid w:val="008D27FD"/>
    <w:rsid w:val="008E71F6"/>
    <w:rsid w:val="008F05F6"/>
    <w:rsid w:val="008F0DDA"/>
    <w:rsid w:val="008F2543"/>
    <w:rsid w:val="008F2DDA"/>
    <w:rsid w:val="00901007"/>
    <w:rsid w:val="0090211B"/>
    <w:rsid w:val="00906936"/>
    <w:rsid w:val="009135AA"/>
    <w:rsid w:val="00915E58"/>
    <w:rsid w:val="009160E8"/>
    <w:rsid w:val="00933937"/>
    <w:rsid w:val="00940706"/>
    <w:rsid w:val="0094489F"/>
    <w:rsid w:val="00950BCC"/>
    <w:rsid w:val="00951EAD"/>
    <w:rsid w:val="00960121"/>
    <w:rsid w:val="00961ACD"/>
    <w:rsid w:val="009628BF"/>
    <w:rsid w:val="00965369"/>
    <w:rsid w:val="00965665"/>
    <w:rsid w:val="00973ACC"/>
    <w:rsid w:val="00983115"/>
    <w:rsid w:val="00985F40"/>
    <w:rsid w:val="009879B5"/>
    <w:rsid w:val="00991EC2"/>
    <w:rsid w:val="009B11C4"/>
    <w:rsid w:val="009B26F3"/>
    <w:rsid w:val="009B37A6"/>
    <w:rsid w:val="009B5684"/>
    <w:rsid w:val="009B588A"/>
    <w:rsid w:val="009B66CA"/>
    <w:rsid w:val="009D05F8"/>
    <w:rsid w:val="009D7ED8"/>
    <w:rsid w:val="009E31C1"/>
    <w:rsid w:val="009E7870"/>
    <w:rsid w:val="009F7449"/>
    <w:rsid w:val="009F7DC1"/>
    <w:rsid w:val="00A0283F"/>
    <w:rsid w:val="00A0647B"/>
    <w:rsid w:val="00A1483E"/>
    <w:rsid w:val="00A15095"/>
    <w:rsid w:val="00A163FD"/>
    <w:rsid w:val="00A16D75"/>
    <w:rsid w:val="00A26BDD"/>
    <w:rsid w:val="00A32BB7"/>
    <w:rsid w:val="00A33CF8"/>
    <w:rsid w:val="00A665AE"/>
    <w:rsid w:val="00A6675C"/>
    <w:rsid w:val="00A66D00"/>
    <w:rsid w:val="00A67144"/>
    <w:rsid w:val="00A700C3"/>
    <w:rsid w:val="00A74071"/>
    <w:rsid w:val="00A74474"/>
    <w:rsid w:val="00A7464B"/>
    <w:rsid w:val="00A8133D"/>
    <w:rsid w:val="00A8231A"/>
    <w:rsid w:val="00A95264"/>
    <w:rsid w:val="00AA5508"/>
    <w:rsid w:val="00AB2479"/>
    <w:rsid w:val="00AD1149"/>
    <w:rsid w:val="00AF0D93"/>
    <w:rsid w:val="00B00A21"/>
    <w:rsid w:val="00B05D98"/>
    <w:rsid w:val="00B05F75"/>
    <w:rsid w:val="00B06ED1"/>
    <w:rsid w:val="00B14939"/>
    <w:rsid w:val="00B206D1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649B"/>
    <w:rsid w:val="00B81A8E"/>
    <w:rsid w:val="00B84DB4"/>
    <w:rsid w:val="00B92C8E"/>
    <w:rsid w:val="00BA0839"/>
    <w:rsid w:val="00BA1D7B"/>
    <w:rsid w:val="00BC71C0"/>
    <w:rsid w:val="00BD17D9"/>
    <w:rsid w:val="00BD576B"/>
    <w:rsid w:val="00BD6207"/>
    <w:rsid w:val="00BD6496"/>
    <w:rsid w:val="00BE3050"/>
    <w:rsid w:val="00BE5B13"/>
    <w:rsid w:val="00BE5CC2"/>
    <w:rsid w:val="00BE5F63"/>
    <w:rsid w:val="00C005F1"/>
    <w:rsid w:val="00C07CB4"/>
    <w:rsid w:val="00C10959"/>
    <w:rsid w:val="00C26714"/>
    <w:rsid w:val="00C42E19"/>
    <w:rsid w:val="00C509C8"/>
    <w:rsid w:val="00C56A4C"/>
    <w:rsid w:val="00C62235"/>
    <w:rsid w:val="00C65DA7"/>
    <w:rsid w:val="00C662D2"/>
    <w:rsid w:val="00C722B5"/>
    <w:rsid w:val="00C8056E"/>
    <w:rsid w:val="00C81093"/>
    <w:rsid w:val="00C82DDE"/>
    <w:rsid w:val="00C830E9"/>
    <w:rsid w:val="00C8327F"/>
    <w:rsid w:val="00C85042"/>
    <w:rsid w:val="00C92C8C"/>
    <w:rsid w:val="00CB45D7"/>
    <w:rsid w:val="00CB50F9"/>
    <w:rsid w:val="00CB65B3"/>
    <w:rsid w:val="00CC4399"/>
    <w:rsid w:val="00CD06EA"/>
    <w:rsid w:val="00CD3F68"/>
    <w:rsid w:val="00CD6131"/>
    <w:rsid w:val="00CE3C67"/>
    <w:rsid w:val="00CF287E"/>
    <w:rsid w:val="00CF2B23"/>
    <w:rsid w:val="00D02F37"/>
    <w:rsid w:val="00D03B5E"/>
    <w:rsid w:val="00D13B5E"/>
    <w:rsid w:val="00D16902"/>
    <w:rsid w:val="00D17BEC"/>
    <w:rsid w:val="00D17F8A"/>
    <w:rsid w:val="00D2273D"/>
    <w:rsid w:val="00D23B9C"/>
    <w:rsid w:val="00D321B7"/>
    <w:rsid w:val="00D4270D"/>
    <w:rsid w:val="00D431F3"/>
    <w:rsid w:val="00D45C90"/>
    <w:rsid w:val="00D503EB"/>
    <w:rsid w:val="00D508B9"/>
    <w:rsid w:val="00D51030"/>
    <w:rsid w:val="00D56EAF"/>
    <w:rsid w:val="00D6054A"/>
    <w:rsid w:val="00D6386B"/>
    <w:rsid w:val="00D72D25"/>
    <w:rsid w:val="00D75EDD"/>
    <w:rsid w:val="00D761A8"/>
    <w:rsid w:val="00D77782"/>
    <w:rsid w:val="00D90294"/>
    <w:rsid w:val="00DA1BDE"/>
    <w:rsid w:val="00DA2E5A"/>
    <w:rsid w:val="00DA70EF"/>
    <w:rsid w:val="00DA7C5A"/>
    <w:rsid w:val="00DB4CE1"/>
    <w:rsid w:val="00DC67C2"/>
    <w:rsid w:val="00DD4F37"/>
    <w:rsid w:val="00DD64FB"/>
    <w:rsid w:val="00DE2EA3"/>
    <w:rsid w:val="00DE3562"/>
    <w:rsid w:val="00E001EE"/>
    <w:rsid w:val="00E04316"/>
    <w:rsid w:val="00E1018C"/>
    <w:rsid w:val="00E140A9"/>
    <w:rsid w:val="00E155B5"/>
    <w:rsid w:val="00E159A0"/>
    <w:rsid w:val="00E35B0B"/>
    <w:rsid w:val="00E405AB"/>
    <w:rsid w:val="00E43A9E"/>
    <w:rsid w:val="00E44219"/>
    <w:rsid w:val="00E45A67"/>
    <w:rsid w:val="00E5279D"/>
    <w:rsid w:val="00E53D55"/>
    <w:rsid w:val="00E54DF5"/>
    <w:rsid w:val="00E55646"/>
    <w:rsid w:val="00E65B4B"/>
    <w:rsid w:val="00E713F3"/>
    <w:rsid w:val="00E76AE6"/>
    <w:rsid w:val="00E77B78"/>
    <w:rsid w:val="00E806E5"/>
    <w:rsid w:val="00E92289"/>
    <w:rsid w:val="00E92590"/>
    <w:rsid w:val="00E92F01"/>
    <w:rsid w:val="00EA30A6"/>
    <w:rsid w:val="00EB56AD"/>
    <w:rsid w:val="00EB63B1"/>
    <w:rsid w:val="00EC0A2F"/>
    <w:rsid w:val="00EC0A5C"/>
    <w:rsid w:val="00EC4E36"/>
    <w:rsid w:val="00EC60AA"/>
    <w:rsid w:val="00F026BB"/>
    <w:rsid w:val="00F03D8F"/>
    <w:rsid w:val="00F077B1"/>
    <w:rsid w:val="00F1783D"/>
    <w:rsid w:val="00F200DF"/>
    <w:rsid w:val="00F27789"/>
    <w:rsid w:val="00F33799"/>
    <w:rsid w:val="00F409A3"/>
    <w:rsid w:val="00F507E6"/>
    <w:rsid w:val="00F56746"/>
    <w:rsid w:val="00F64B7D"/>
    <w:rsid w:val="00F743E6"/>
    <w:rsid w:val="00F744C8"/>
    <w:rsid w:val="00F74553"/>
    <w:rsid w:val="00F76CF6"/>
    <w:rsid w:val="00F901D6"/>
    <w:rsid w:val="00F9071C"/>
    <w:rsid w:val="00F91DAC"/>
    <w:rsid w:val="00F93C9C"/>
    <w:rsid w:val="00F96F69"/>
    <w:rsid w:val="00FA08B8"/>
    <w:rsid w:val="00FA51B8"/>
    <w:rsid w:val="00FA5752"/>
    <w:rsid w:val="00FA64F5"/>
    <w:rsid w:val="00FB11B5"/>
    <w:rsid w:val="00FB7E09"/>
    <w:rsid w:val="00FC0FE5"/>
    <w:rsid w:val="00FD0430"/>
    <w:rsid w:val="00FE2B77"/>
    <w:rsid w:val="00FE41AE"/>
    <w:rsid w:val="00FE4F4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nna.wooddell@usg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1917F-797A-44E8-B91B-DEA84ED26BE4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F5C20A-B052-4F02-8577-4C0D586E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2</cp:revision>
  <cp:lastPrinted>2013-02-18T20:10:00Z</cp:lastPrinted>
  <dcterms:created xsi:type="dcterms:W3CDTF">2013-10-25T13:16:00Z</dcterms:created>
  <dcterms:modified xsi:type="dcterms:W3CDTF">2013-10-25T13:16:00Z</dcterms:modified>
</cp:coreProperties>
</file>