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605A6B" w:rsidTr="00DB4CE1">
        <w:trPr>
          <w:trHeight w:val="728"/>
        </w:trPr>
        <w:tc>
          <w:tcPr>
            <w:tcW w:w="238" w:type="pct"/>
          </w:tcPr>
          <w:p w:rsidR="00605A6B" w:rsidRDefault="00605A6B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605A6B" w:rsidRDefault="00605A6B" w:rsidP="003A3FA5">
            <w:r>
              <w:t>Confirm Security Access is the same as current production as you navigate in the upgraded UAT environment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605A6B" w:rsidRDefault="00605A6B" w:rsidP="003A3FA5"/>
        </w:tc>
        <w:tc>
          <w:tcPr>
            <w:tcW w:w="479" w:type="pct"/>
            <w:shd w:val="clear" w:color="auto" w:fill="auto"/>
          </w:tcPr>
          <w:p w:rsidR="00605A6B" w:rsidRDefault="00605A6B" w:rsidP="00AA5508"/>
        </w:tc>
        <w:tc>
          <w:tcPr>
            <w:tcW w:w="1298" w:type="pct"/>
          </w:tcPr>
          <w:p w:rsidR="00605A6B" w:rsidRDefault="00605A6B" w:rsidP="00AA5508"/>
        </w:tc>
        <w:tc>
          <w:tcPr>
            <w:tcW w:w="587" w:type="pct"/>
          </w:tcPr>
          <w:p w:rsidR="00605A6B" w:rsidRDefault="00605A6B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56746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5017EC" w:rsidRDefault="00D25D1B" w:rsidP="005017EC">
            <w:r>
              <w:t>Create a new Non-PO Voucher</w:t>
            </w:r>
            <w:r w:rsidR="00105784">
              <w:t>, with multiple lines and multiple distribution lines</w:t>
            </w:r>
            <w:r w:rsidR="005017EC">
              <w:t xml:space="preserve">.  </w:t>
            </w:r>
          </w:p>
          <w:p w:rsidR="005017EC" w:rsidRDefault="005017EC" w:rsidP="005017EC">
            <w:r>
              <w:t>Run Batch Budget Check, Batch Document Tolerance.</w:t>
            </w:r>
          </w:p>
          <w:p w:rsidR="00A66D00" w:rsidRDefault="005017EC" w:rsidP="005017EC">
            <w:r>
              <w:t>D</w:t>
            </w:r>
            <w:r w:rsidR="0056618B">
              <w:t xml:space="preserve">o </w:t>
            </w:r>
            <w:r>
              <w:t xml:space="preserve">NOT </w:t>
            </w:r>
            <w:r w:rsidR="0056618B">
              <w:t>post.</w:t>
            </w:r>
          </w:p>
        </w:tc>
        <w:tc>
          <w:tcPr>
            <w:tcW w:w="1229" w:type="pct"/>
            <w:shd w:val="clear" w:color="auto" w:fill="auto"/>
          </w:tcPr>
          <w:p w:rsidR="004B46BE" w:rsidRDefault="00D25D1B" w:rsidP="003A3FA5">
            <w:r>
              <w:t>Voucher ID_______________</w:t>
            </w:r>
          </w:p>
          <w:p w:rsidR="00D25D1B" w:rsidRDefault="00D25D1B" w:rsidP="003A3FA5">
            <w:r>
              <w:t>Budget Check = Valid</w:t>
            </w:r>
          </w:p>
          <w:p w:rsidR="00D25D1B" w:rsidRDefault="00D25D1B" w:rsidP="003A3FA5">
            <w:r>
              <w:t xml:space="preserve">Doc </w:t>
            </w:r>
            <w:proofErr w:type="spellStart"/>
            <w:r>
              <w:t>Tol</w:t>
            </w:r>
            <w:proofErr w:type="spellEnd"/>
            <w:r>
              <w:t xml:space="preserve"> = Valid</w:t>
            </w:r>
          </w:p>
          <w:p w:rsidR="00D25D1B" w:rsidRDefault="00D25D1B" w:rsidP="00105784"/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56746" w:rsidP="003A3FA5">
            <w:pPr>
              <w:jc w:val="center"/>
            </w:pPr>
            <w:r>
              <w:lastRenderedPageBreak/>
              <w:t>3</w:t>
            </w:r>
          </w:p>
        </w:tc>
        <w:tc>
          <w:tcPr>
            <w:tcW w:w="1169" w:type="pct"/>
            <w:shd w:val="clear" w:color="auto" w:fill="auto"/>
          </w:tcPr>
          <w:p w:rsidR="00A66D00" w:rsidRDefault="00D25D1B" w:rsidP="004B46BE">
            <w:r>
              <w:t>Create a Voucher by copying in a Purchase Order</w:t>
            </w:r>
            <w:r w:rsidR="00105784">
              <w:t xml:space="preserve"> and Process through to Posted Status</w:t>
            </w:r>
            <w:r w:rsidR="00D04FEE">
              <w:t>.</w:t>
            </w:r>
          </w:p>
          <w:p w:rsidR="0056618B" w:rsidRDefault="0056618B" w:rsidP="004B46BE"/>
          <w:p w:rsidR="0056618B" w:rsidRPr="0056618B" w:rsidRDefault="0056618B" w:rsidP="004B46BE">
            <w:pPr>
              <w:rPr>
                <w:i/>
              </w:rPr>
            </w:pPr>
            <w:r w:rsidRPr="0056618B">
              <w:rPr>
                <w:i/>
              </w:rPr>
              <w:t>PO created in Purchasing Test Scenario 2 may be used here</w:t>
            </w:r>
            <w:r w:rsidR="00D04FEE">
              <w:rPr>
                <w:i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:rsidR="00105784" w:rsidRDefault="00105784" w:rsidP="00105784">
            <w:r>
              <w:t>Voucher ID_______________</w:t>
            </w:r>
          </w:p>
          <w:p w:rsidR="00105784" w:rsidRDefault="00105784" w:rsidP="00105784">
            <w:r>
              <w:t>Match Status = Matched</w:t>
            </w:r>
          </w:p>
          <w:p w:rsidR="00105784" w:rsidRDefault="00105784" w:rsidP="00105784">
            <w:r>
              <w:t>Budget Check = Valid</w:t>
            </w:r>
          </w:p>
          <w:p w:rsidR="00105784" w:rsidRDefault="00105784" w:rsidP="00105784">
            <w:r>
              <w:t xml:space="preserve">Doc </w:t>
            </w:r>
            <w:proofErr w:type="spellStart"/>
            <w:r>
              <w:t>Tol</w:t>
            </w:r>
            <w:proofErr w:type="spellEnd"/>
            <w:r>
              <w:t xml:space="preserve"> = Valid</w:t>
            </w:r>
          </w:p>
          <w:p w:rsidR="00105784" w:rsidRDefault="00105784" w:rsidP="00105784">
            <w:r>
              <w:t xml:space="preserve">Post Status = Posted 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F56746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BA0839" w:rsidRDefault="00D25D1B" w:rsidP="00105784">
            <w:r>
              <w:t>Create a Voucher by copying in a Receipt</w:t>
            </w:r>
            <w:r w:rsidR="00105784">
              <w:t xml:space="preserve"> and Process through to Posted Status, via the </w:t>
            </w:r>
            <w:r w:rsidR="005017EC">
              <w:t xml:space="preserve">On Demand </w:t>
            </w:r>
            <w:r w:rsidR="00105784">
              <w:t xml:space="preserve">Processes for Matching, Budget Checking, Document Tolerance, and </w:t>
            </w:r>
            <w:r w:rsidR="005017EC">
              <w:t>Voucher Post</w:t>
            </w:r>
            <w:r w:rsidR="00105784">
              <w:t>.</w:t>
            </w:r>
          </w:p>
          <w:p w:rsidR="0056618B" w:rsidRPr="0056618B" w:rsidRDefault="0056618B" w:rsidP="00AB45E8">
            <w:pPr>
              <w:rPr>
                <w:i/>
              </w:rPr>
            </w:pPr>
            <w:r w:rsidRPr="0056618B">
              <w:rPr>
                <w:i/>
              </w:rPr>
              <w:t xml:space="preserve">Receipt created in Purchasing Test Scenario </w:t>
            </w:r>
            <w:r w:rsidR="00AB45E8">
              <w:rPr>
                <w:i/>
              </w:rPr>
              <w:t>8</w:t>
            </w:r>
            <w:r w:rsidRPr="0056618B">
              <w:rPr>
                <w:i/>
              </w:rPr>
              <w:t xml:space="preserve"> may be used here</w:t>
            </w:r>
            <w:r w:rsidR="00D04FEE">
              <w:rPr>
                <w:i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:rsidR="00105784" w:rsidRDefault="00105784" w:rsidP="00105784">
            <w:r>
              <w:t>Voucher ID_______________</w:t>
            </w:r>
          </w:p>
          <w:p w:rsidR="00105784" w:rsidRDefault="00105784" w:rsidP="00105784">
            <w:r>
              <w:t>Match Status = Matched</w:t>
            </w:r>
          </w:p>
          <w:p w:rsidR="00105784" w:rsidRDefault="00105784" w:rsidP="00105784">
            <w:r>
              <w:t>Budget Check = Valid</w:t>
            </w:r>
          </w:p>
          <w:p w:rsidR="00105784" w:rsidRDefault="00105784" w:rsidP="00105784">
            <w:r>
              <w:t xml:space="preserve">Doc </w:t>
            </w:r>
            <w:proofErr w:type="spellStart"/>
            <w:r>
              <w:t>Tol</w:t>
            </w:r>
            <w:proofErr w:type="spellEnd"/>
            <w:r>
              <w:t xml:space="preserve"> = Valid</w:t>
            </w:r>
          </w:p>
          <w:p w:rsidR="004B46BE" w:rsidRDefault="00105784" w:rsidP="00105784">
            <w:r>
              <w:t>Post Status = Posted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56618B" w:rsidTr="00DB4CE1">
        <w:trPr>
          <w:trHeight w:val="728"/>
        </w:trPr>
        <w:tc>
          <w:tcPr>
            <w:tcW w:w="238" w:type="pct"/>
          </w:tcPr>
          <w:p w:rsidR="0056618B" w:rsidRDefault="005017EC" w:rsidP="003A3FA5">
            <w:pPr>
              <w:jc w:val="center"/>
            </w:pPr>
            <w:r>
              <w:t>5</w:t>
            </w:r>
          </w:p>
        </w:tc>
        <w:tc>
          <w:tcPr>
            <w:tcW w:w="1169" w:type="pct"/>
            <w:shd w:val="clear" w:color="auto" w:fill="auto"/>
          </w:tcPr>
          <w:p w:rsidR="0056618B" w:rsidRDefault="0056618B" w:rsidP="0056618B">
            <w:r>
              <w:t xml:space="preserve">Create a Voucher by copying in a PO that existed prior to the </w:t>
            </w:r>
            <w:proofErr w:type="spellStart"/>
            <w:r>
              <w:lastRenderedPageBreak/>
              <w:t>PTools</w:t>
            </w:r>
            <w:proofErr w:type="spellEnd"/>
            <w:r>
              <w:t xml:space="preserve"> upgrade.</w:t>
            </w:r>
            <w:r w:rsidR="005017EC">
              <w:t xml:space="preserve">  Process to Posted Status using Batch or On Demand processes.</w:t>
            </w:r>
          </w:p>
          <w:p w:rsidR="0056618B" w:rsidRPr="0056618B" w:rsidRDefault="0056618B" w:rsidP="00D4200D">
            <w:pPr>
              <w:rPr>
                <w:i/>
              </w:rPr>
            </w:pPr>
            <w:r w:rsidRPr="0056618B">
              <w:rPr>
                <w:i/>
              </w:rPr>
              <w:t xml:space="preserve">PO created in Purchasing Test Scenario </w:t>
            </w:r>
            <w:r w:rsidR="00D4200D">
              <w:rPr>
                <w:i/>
              </w:rPr>
              <w:t>5</w:t>
            </w:r>
            <w:r w:rsidRPr="0056618B">
              <w:rPr>
                <w:i/>
              </w:rPr>
              <w:t xml:space="preserve"> may be used here</w:t>
            </w:r>
            <w:r w:rsidR="00D04FEE">
              <w:rPr>
                <w:i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:rsidR="005017EC" w:rsidRDefault="005017EC" w:rsidP="005017EC">
            <w:r>
              <w:lastRenderedPageBreak/>
              <w:t>Voucher ID_______________</w:t>
            </w:r>
          </w:p>
          <w:p w:rsidR="005017EC" w:rsidRDefault="005017EC" w:rsidP="005017EC">
            <w:r>
              <w:lastRenderedPageBreak/>
              <w:t>Match Status = Matched</w:t>
            </w:r>
          </w:p>
          <w:p w:rsidR="00BE4A9B" w:rsidRDefault="00BE4A9B" w:rsidP="00BE4A9B">
            <w:r>
              <w:t>Budget Check = Valid</w:t>
            </w:r>
          </w:p>
          <w:p w:rsidR="00BE4A9B" w:rsidRDefault="00BE4A9B" w:rsidP="00BE4A9B">
            <w:r>
              <w:t xml:space="preserve">Doc </w:t>
            </w:r>
            <w:proofErr w:type="spellStart"/>
            <w:r>
              <w:t>Tol</w:t>
            </w:r>
            <w:proofErr w:type="spellEnd"/>
            <w:r>
              <w:t xml:space="preserve"> = Valid</w:t>
            </w:r>
          </w:p>
          <w:p w:rsidR="0056618B" w:rsidRDefault="00BE4A9B" w:rsidP="00BE4A9B">
            <w:r>
              <w:t>Post Status = Posted</w:t>
            </w:r>
          </w:p>
        </w:tc>
        <w:tc>
          <w:tcPr>
            <w:tcW w:w="479" w:type="pct"/>
            <w:shd w:val="clear" w:color="auto" w:fill="auto"/>
          </w:tcPr>
          <w:p w:rsidR="0056618B" w:rsidRDefault="0056618B" w:rsidP="00AA5508"/>
        </w:tc>
        <w:tc>
          <w:tcPr>
            <w:tcW w:w="1298" w:type="pct"/>
          </w:tcPr>
          <w:p w:rsidR="0056618B" w:rsidRDefault="0056618B" w:rsidP="00AA5508"/>
        </w:tc>
        <w:tc>
          <w:tcPr>
            <w:tcW w:w="587" w:type="pct"/>
          </w:tcPr>
          <w:p w:rsidR="0056618B" w:rsidRDefault="0056618B" w:rsidP="00AA5508"/>
        </w:tc>
      </w:tr>
      <w:tr w:rsidR="005017EC" w:rsidTr="00DB4CE1">
        <w:trPr>
          <w:trHeight w:val="728"/>
        </w:trPr>
        <w:tc>
          <w:tcPr>
            <w:tcW w:w="238" w:type="pct"/>
          </w:tcPr>
          <w:p w:rsidR="005017EC" w:rsidRDefault="005017EC" w:rsidP="003A3FA5">
            <w:pPr>
              <w:jc w:val="center"/>
            </w:pPr>
            <w:r>
              <w:lastRenderedPageBreak/>
              <w:t>6</w:t>
            </w:r>
          </w:p>
        </w:tc>
        <w:tc>
          <w:tcPr>
            <w:tcW w:w="1169" w:type="pct"/>
            <w:shd w:val="clear" w:color="auto" w:fill="auto"/>
          </w:tcPr>
          <w:p w:rsidR="005017EC" w:rsidRDefault="005017EC" w:rsidP="0056618B">
            <w:r>
              <w:t xml:space="preserve">Process a Voucher that existed prior to the </w:t>
            </w:r>
            <w:proofErr w:type="spellStart"/>
            <w:r>
              <w:t>PTools</w:t>
            </w:r>
            <w:proofErr w:type="spellEnd"/>
            <w:r>
              <w:t xml:space="preserve"> upgrade</w:t>
            </w:r>
            <w:r w:rsidR="00312E01">
              <w:t xml:space="preserve"> to a Posted status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312E01" w:rsidRDefault="00312E01" w:rsidP="0056618B">
            <w:r>
              <w:t>Voucher ID_______________</w:t>
            </w:r>
          </w:p>
          <w:p w:rsidR="005017EC" w:rsidRDefault="005017EC" w:rsidP="0056618B">
            <w:r>
              <w:t>Confirm that Voucher statuses are updated, as expected</w:t>
            </w:r>
          </w:p>
        </w:tc>
        <w:tc>
          <w:tcPr>
            <w:tcW w:w="479" w:type="pct"/>
            <w:shd w:val="clear" w:color="auto" w:fill="auto"/>
          </w:tcPr>
          <w:p w:rsidR="005017EC" w:rsidRDefault="005017EC" w:rsidP="00AA5508"/>
        </w:tc>
        <w:tc>
          <w:tcPr>
            <w:tcW w:w="1298" w:type="pct"/>
          </w:tcPr>
          <w:p w:rsidR="005017EC" w:rsidRDefault="005017EC" w:rsidP="00AA5508"/>
        </w:tc>
        <w:tc>
          <w:tcPr>
            <w:tcW w:w="587" w:type="pct"/>
          </w:tcPr>
          <w:p w:rsidR="005017EC" w:rsidRDefault="005017EC" w:rsidP="00AA5508"/>
        </w:tc>
      </w:tr>
      <w:tr w:rsidR="00312E01" w:rsidTr="00DB4CE1">
        <w:trPr>
          <w:trHeight w:val="728"/>
        </w:trPr>
        <w:tc>
          <w:tcPr>
            <w:tcW w:w="238" w:type="pct"/>
          </w:tcPr>
          <w:p w:rsidR="00312E01" w:rsidRDefault="002A2C6D" w:rsidP="003A3FA5">
            <w:pPr>
              <w:jc w:val="center"/>
            </w:pPr>
            <w:r>
              <w:t>7</w:t>
            </w:r>
          </w:p>
        </w:tc>
        <w:tc>
          <w:tcPr>
            <w:tcW w:w="1169" w:type="pct"/>
            <w:shd w:val="clear" w:color="auto" w:fill="auto"/>
          </w:tcPr>
          <w:p w:rsidR="00312E01" w:rsidRDefault="00312E01" w:rsidP="0056618B">
            <w:r>
              <w:t>Create a new voucher for an ACH or EFT vendor.  Process through to Posted Status</w:t>
            </w:r>
            <w:r w:rsidR="00BE4A9B">
              <w:t>.</w:t>
            </w:r>
          </w:p>
          <w:p w:rsidR="00BE4A9B" w:rsidRDefault="00BE4A9B" w:rsidP="00F7569A">
            <w:r>
              <w:t xml:space="preserve">Confirm </w:t>
            </w:r>
            <w:r w:rsidR="00F7569A">
              <w:t>Payment Method information</w:t>
            </w:r>
            <w:r>
              <w:t xml:space="preserve"> on Payment tab is correct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312E01" w:rsidRDefault="00312E01" w:rsidP="00312E01">
            <w:r>
              <w:t>Voucher ID_______________</w:t>
            </w:r>
          </w:p>
          <w:p w:rsidR="00312E01" w:rsidRDefault="00312E01" w:rsidP="00312E01"/>
        </w:tc>
        <w:tc>
          <w:tcPr>
            <w:tcW w:w="479" w:type="pct"/>
            <w:shd w:val="clear" w:color="auto" w:fill="auto"/>
          </w:tcPr>
          <w:p w:rsidR="00312E01" w:rsidRDefault="00312E01" w:rsidP="00AA5508"/>
        </w:tc>
        <w:tc>
          <w:tcPr>
            <w:tcW w:w="1298" w:type="pct"/>
          </w:tcPr>
          <w:p w:rsidR="00312E01" w:rsidRDefault="00312E01" w:rsidP="00AA5508"/>
        </w:tc>
        <w:tc>
          <w:tcPr>
            <w:tcW w:w="587" w:type="pct"/>
          </w:tcPr>
          <w:p w:rsidR="00312E01" w:rsidRDefault="00312E01" w:rsidP="00AA5508"/>
        </w:tc>
      </w:tr>
      <w:tr w:rsidR="00BE4A9B" w:rsidTr="00DB4CE1">
        <w:trPr>
          <w:trHeight w:val="728"/>
        </w:trPr>
        <w:tc>
          <w:tcPr>
            <w:tcW w:w="238" w:type="pct"/>
          </w:tcPr>
          <w:p w:rsidR="00BE4A9B" w:rsidRDefault="002A2C6D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BE4A9B" w:rsidRDefault="00BE4A9B" w:rsidP="0056618B">
            <w:r>
              <w:t xml:space="preserve">Enter an Adjustment Voucher for a voucher that existed prior to </w:t>
            </w:r>
            <w:proofErr w:type="spellStart"/>
            <w:r>
              <w:t>PTools</w:t>
            </w:r>
            <w:proofErr w:type="spellEnd"/>
            <w:r>
              <w:t xml:space="preserve"> upgrade.  Process to a </w:t>
            </w:r>
            <w:r>
              <w:lastRenderedPageBreak/>
              <w:t>Posted Status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BE4A9B" w:rsidRDefault="00BE4A9B" w:rsidP="0056618B">
            <w:r>
              <w:lastRenderedPageBreak/>
              <w:t>Voucher ID_______________</w:t>
            </w:r>
          </w:p>
        </w:tc>
        <w:tc>
          <w:tcPr>
            <w:tcW w:w="479" w:type="pct"/>
            <w:shd w:val="clear" w:color="auto" w:fill="auto"/>
          </w:tcPr>
          <w:p w:rsidR="00BE4A9B" w:rsidRDefault="00BE4A9B" w:rsidP="00AA5508"/>
        </w:tc>
        <w:tc>
          <w:tcPr>
            <w:tcW w:w="1298" w:type="pct"/>
          </w:tcPr>
          <w:p w:rsidR="00BE4A9B" w:rsidRDefault="00BE4A9B" w:rsidP="00AA5508"/>
        </w:tc>
        <w:tc>
          <w:tcPr>
            <w:tcW w:w="587" w:type="pct"/>
          </w:tcPr>
          <w:p w:rsidR="00BE4A9B" w:rsidRDefault="00BE4A9B" w:rsidP="00AA5508"/>
        </w:tc>
      </w:tr>
      <w:tr w:rsidR="00BE4A9B" w:rsidTr="00DB4CE1">
        <w:trPr>
          <w:trHeight w:val="728"/>
        </w:trPr>
        <w:tc>
          <w:tcPr>
            <w:tcW w:w="238" w:type="pct"/>
          </w:tcPr>
          <w:p w:rsidR="00BE4A9B" w:rsidRDefault="002A2C6D" w:rsidP="003A3FA5">
            <w:pPr>
              <w:jc w:val="center"/>
            </w:pPr>
            <w:r>
              <w:lastRenderedPageBreak/>
              <w:t>9</w:t>
            </w:r>
          </w:p>
        </w:tc>
        <w:tc>
          <w:tcPr>
            <w:tcW w:w="1169" w:type="pct"/>
            <w:shd w:val="clear" w:color="auto" w:fill="auto"/>
          </w:tcPr>
          <w:p w:rsidR="00BE4A9B" w:rsidRDefault="00BE4A9B" w:rsidP="0056618B">
            <w:r>
              <w:t xml:space="preserve">Delete a Voucher that existed prior to </w:t>
            </w:r>
            <w:proofErr w:type="spellStart"/>
            <w:r>
              <w:t>PTools</w:t>
            </w:r>
            <w:proofErr w:type="spellEnd"/>
            <w:r>
              <w:t xml:space="preserve"> upgrade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2A2C6D" w:rsidRDefault="002A2C6D" w:rsidP="0056618B">
            <w:r>
              <w:t>Voucher ID______________</w:t>
            </w:r>
          </w:p>
          <w:p w:rsidR="00BE4A9B" w:rsidRDefault="00BE4A9B" w:rsidP="0056618B">
            <w:r>
              <w:t>Voucher deleted successfully</w:t>
            </w:r>
          </w:p>
        </w:tc>
        <w:tc>
          <w:tcPr>
            <w:tcW w:w="479" w:type="pct"/>
            <w:shd w:val="clear" w:color="auto" w:fill="auto"/>
          </w:tcPr>
          <w:p w:rsidR="00BE4A9B" w:rsidRDefault="00BE4A9B" w:rsidP="00AA5508"/>
        </w:tc>
        <w:tc>
          <w:tcPr>
            <w:tcW w:w="1298" w:type="pct"/>
          </w:tcPr>
          <w:p w:rsidR="00BE4A9B" w:rsidRDefault="00BE4A9B" w:rsidP="00AA5508"/>
        </w:tc>
        <w:tc>
          <w:tcPr>
            <w:tcW w:w="587" w:type="pct"/>
          </w:tcPr>
          <w:p w:rsidR="00BE4A9B" w:rsidRDefault="00BE4A9B" w:rsidP="00AA5508"/>
        </w:tc>
      </w:tr>
      <w:tr w:rsidR="00BE4A9B" w:rsidTr="00DB4CE1">
        <w:trPr>
          <w:trHeight w:val="728"/>
        </w:trPr>
        <w:tc>
          <w:tcPr>
            <w:tcW w:w="238" w:type="pct"/>
          </w:tcPr>
          <w:p w:rsidR="00BE4A9B" w:rsidRDefault="002A2C6D" w:rsidP="003A3FA5">
            <w:pPr>
              <w:jc w:val="center"/>
            </w:pPr>
            <w:r>
              <w:t>10</w:t>
            </w:r>
          </w:p>
        </w:tc>
        <w:tc>
          <w:tcPr>
            <w:tcW w:w="1169" w:type="pct"/>
            <w:shd w:val="clear" w:color="auto" w:fill="auto"/>
          </w:tcPr>
          <w:p w:rsidR="00BE4A9B" w:rsidRDefault="00BE4A9B" w:rsidP="0056618B">
            <w:r>
              <w:t xml:space="preserve">Close a Voucher that existed prior to </w:t>
            </w:r>
            <w:proofErr w:type="spellStart"/>
            <w:r>
              <w:t>PTools</w:t>
            </w:r>
            <w:proofErr w:type="spellEnd"/>
            <w:r>
              <w:t xml:space="preserve"> upgrade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2A2C6D" w:rsidRDefault="002A2C6D" w:rsidP="002A2C6D">
            <w:r>
              <w:t>Voucher ID______________</w:t>
            </w:r>
          </w:p>
          <w:p w:rsidR="00BE4A9B" w:rsidRDefault="00BE4A9B" w:rsidP="0056618B">
            <w:r>
              <w:t>Voucher closed successfully</w:t>
            </w:r>
          </w:p>
        </w:tc>
        <w:tc>
          <w:tcPr>
            <w:tcW w:w="479" w:type="pct"/>
            <w:shd w:val="clear" w:color="auto" w:fill="auto"/>
          </w:tcPr>
          <w:p w:rsidR="00BE4A9B" w:rsidRDefault="00BE4A9B" w:rsidP="00AA5508"/>
        </w:tc>
        <w:tc>
          <w:tcPr>
            <w:tcW w:w="1298" w:type="pct"/>
          </w:tcPr>
          <w:p w:rsidR="00BE4A9B" w:rsidRDefault="00BE4A9B" w:rsidP="00AA5508"/>
        </w:tc>
        <w:tc>
          <w:tcPr>
            <w:tcW w:w="587" w:type="pct"/>
          </w:tcPr>
          <w:p w:rsidR="00BE4A9B" w:rsidRDefault="00BE4A9B" w:rsidP="00AA5508"/>
        </w:tc>
      </w:tr>
      <w:tr w:rsidR="005017EC" w:rsidTr="00DB4CE1">
        <w:trPr>
          <w:trHeight w:val="728"/>
        </w:trPr>
        <w:tc>
          <w:tcPr>
            <w:tcW w:w="238" w:type="pct"/>
          </w:tcPr>
          <w:p w:rsidR="005017EC" w:rsidRDefault="002A2C6D" w:rsidP="003A3FA5">
            <w:pPr>
              <w:jc w:val="center"/>
            </w:pPr>
            <w:r>
              <w:t>11</w:t>
            </w:r>
          </w:p>
        </w:tc>
        <w:tc>
          <w:tcPr>
            <w:tcW w:w="1169" w:type="pct"/>
            <w:shd w:val="clear" w:color="auto" w:fill="auto"/>
          </w:tcPr>
          <w:p w:rsidR="005017EC" w:rsidRDefault="005017EC" w:rsidP="0056618B">
            <w:r>
              <w:t>Find a Voucher with a Match Exception.  Functionally resolve Match Exception and run the Batch Match job.</w:t>
            </w:r>
          </w:p>
        </w:tc>
        <w:tc>
          <w:tcPr>
            <w:tcW w:w="1229" w:type="pct"/>
            <w:shd w:val="clear" w:color="auto" w:fill="auto"/>
          </w:tcPr>
          <w:p w:rsidR="00312E01" w:rsidRDefault="00312E01" w:rsidP="0056618B">
            <w:r>
              <w:t>Voucher ID_______________</w:t>
            </w:r>
          </w:p>
          <w:p w:rsidR="005017EC" w:rsidRDefault="005017EC" w:rsidP="0056618B">
            <w:r>
              <w:t>Confirm that Voucher Match Status is updated to ‘Matched’</w:t>
            </w:r>
          </w:p>
        </w:tc>
        <w:tc>
          <w:tcPr>
            <w:tcW w:w="479" w:type="pct"/>
            <w:shd w:val="clear" w:color="auto" w:fill="auto"/>
          </w:tcPr>
          <w:p w:rsidR="005017EC" w:rsidRDefault="005017EC" w:rsidP="00AA5508"/>
        </w:tc>
        <w:tc>
          <w:tcPr>
            <w:tcW w:w="1298" w:type="pct"/>
          </w:tcPr>
          <w:p w:rsidR="005017EC" w:rsidRDefault="005017EC" w:rsidP="00AA5508"/>
        </w:tc>
        <w:tc>
          <w:tcPr>
            <w:tcW w:w="587" w:type="pct"/>
          </w:tcPr>
          <w:p w:rsidR="005017EC" w:rsidRDefault="005017EC" w:rsidP="00AA5508"/>
        </w:tc>
      </w:tr>
      <w:tr w:rsidR="005017EC" w:rsidTr="00DB4CE1">
        <w:trPr>
          <w:trHeight w:val="728"/>
        </w:trPr>
        <w:tc>
          <w:tcPr>
            <w:tcW w:w="238" w:type="pct"/>
          </w:tcPr>
          <w:p w:rsidR="005017EC" w:rsidRDefault="002A2C6D" w:rsidP="003A3FA5">
            <w:pPr>
              <w:jc w:val="center"/>
            </w:pPr>
            <w:r>
              <w:t>12</w:t>
            </w:r>
          </w:p>
        </w:tc>
        <w:tc>
          <w:tcPr>
            <w:tcW w:w="1169" w:type="pct"/>
            <w:shd w:val="clear" w:color="auto" w:fill="auto"/>
          </w:tcPr>
          <w:p w:rsidR="005017EC" w:rsidRDefault="005017EC" w:rsidP="0056618B">
            <w:r>
              <w:t>Find a Voucher with a Document Tolerance Exception.  Resolve or Override exception and run the Document Tolerance Batch job.</w:t>
            </w:r>
          </w:p>
        </w:tc>
        <w:tc>
          <w:tcPr>
            <w:tcW w:w="1229" w:type="pct"/>
            <w:shd w:val="clear" w:color="auto" w:fill="auto"/>
          </w:tcPr>
          <w:p w:rsidR="00312E01" w:rsidRDefault="00312E01" w:rsidP="0056618B">
            <w:r>
              <w:t>Voucher ID______________</w:t>
            </w:r>
          </w:p>
          <w:p w:rsidR="005017EC" w:rsidRDefault="005017EC" w:rsidP="0056618B">
            <w:r>
              <w:t xml:space="preserve">Confirm the Doc </w:t>
            </w:r>
            <w:proofErr w:type="spellStart"/>
            <w:r>
              <w:t>Tol</w:t>
            </w:r>
            <w:proofErr w:type="spellEnd"/>
            <w:r>
              <w:t xml:space="preserve"> Status is updated to Valid.</w:t>
            </w:r>
          </w:p>
        </w:tc>
        <w:tc>
          <w:tcPr>
            <w:tcW w:w="479" w:type="pct"/>
            <w:shd w:val="clear" w:color="auto" w:fill="auto"/>
          </w:tcPr>
          <w:p w:rsidR="005017EC" w:rsidRDefault="005017EC" w:rsidP="00AA5508"/>
        </w:tc>
        <w:tc>
          <w:tcPr>
            <w:tcW w:w="1298" w:type="pct"/>
          </w:tcPr>
          <w:p w:rsidR="005017EC" w:rsidRDefault="005017EC" w:rsidP="00AA5508"/>
        </w:tc>
        <w:tc>
          <w:tcPr>
            <w:tcW w:w="587" w:type="pct"/>
          </w:tcPr>
          <w:p w:rsidR="005017EC" w:rsidRDefault="005017EC" w:rsidP="00AA5508"/>
        </w:tc>
      </w:tr>
      <w:tr w:rsidR="00A22546" w:rsidTr="00DB4CE1">
        <w:trPr>
          <w:trHeight w:val="728"/>
        </w:trPr>
        <w:tc>
          <w:tcPr>
            <w:tcW w:w="238" w:type="pct"/>
          </w:tcPr>
          <w:p w:rsidR="00A22546" w:rsidRDefault="003961F3" w:rsidP="003A3FA5">
            <w:pPr>
              <w:jc w:val="center"/>
            </w:pPr>
            <w:r>
              <w:t>13</w:t>
            </w:r>
          </w:p>
        </w:tc>
        <w:tc>
          <w:tcPr>
            <w:tcW w:w="1169" w:type="pct"/>
            <w:shd w:val="clear" w:color="auto" w:fill="auto"/>
          </w:tcPr>
          <w:p w:rsidR="00836D01" w:rsidRDefault="00836D01" w:rsidP="0056618B">
            <w:r>
              <w:t xml:space="preserve">Voucher Upload, if currently </w:t>
            </w:r>
            <w:r>
              <w:lastRenderedPageBreak/>
              <w:t>using:</w:t>
            </w:r>
          </w:p>
          <w:p w:rsidR="00A22546" w:rsidRDefault="00836D01" w:rsidP="00836D01">
            <w:r>
              <w:t>Use MS Excel worksheet or BOR External Voucher Upload</w:t>
            </w:r>
            <w:r w:rsidR="003961F3">
              <w:t xml:space="preserve"> process.</w:t>
            </w:r>
          </w:p>
        </w:tc>
        <w:tc>
          <w:tcPr>
            <w:tcW w:w="1229" w:type="pct"/>
            <w:shd w:val="clear" w:color="auto" w:fill="auto"/>
          </w:tcPr>
          <w:p w:rsidR="00A22546" w:rsidRDefault="00A22546" w:rsidP="0056618B"/>
        </w:tc>
        <w:tc>
          <w:tcPr>
            <w:tcW w:w="479" w:type="pct"/>
            <w:shd w:val="clear" w:color="auto" w:fill="auto"/>
          </w:tcPr>
          <w:p w:rsidR="00A22546" w:rsidRDefault="00A22546" w:rsidP="00AA5508"/>
        </w:tc>
        <w:tc>
          <w:tcPr>
            <w:tcW w:w="1298" w:type="pct"/>
          </w:tcPr>
          <w:p w:rsidR="00A22546" w:rsidRDefault="00A22546" w:rsidP="00AA5508"/>
        </w:tc>
        <w:tc>
          <w:tcPr>
            <w:tcW w:w="587" w:type="pct"/>
          </w:tcPr>
          <w:p w:rsidR="00A22546" w:rsidRDefault="00A22546" w:rsidP="00AA5508"/>
        </w:tc>
      </w:tr>
      <w:tr w:rsidR="002A2C6D" w:rsidTr="00DB4CE1">
        <w:trPr>
          <w:trHeight w:val="728"/>
        </w:trPr>
        <w:tc>
          <w:tcPr>
            <w:tcW w:w="238" w:type="pct"/>
          </w:tcPr>
          <w:p w:rsidR="002A2C6D" w:rsidRDefault="003961F3" w:rsidP="003A3FA5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69" w:type="pct"/>
            <w:shd w:val="clear" w:color="auto" w:fill="auto"/>
          </w:tcPr>
          <w:p w:rsidR="002A2C6D" w:rsidRDefault="002A2C6D" w:rsidP="0056618B">
            <w:r>
              <w:t>Run Voucher Build process.  Use Query BOR_AP_STAGED_INVOICES to determine what invoices exist in the voucher staging tables</w:t>
            </w:r>
            <w:r w:rsidR="00D04FEE">
              <w:t>.</w:t>
            </w:r>
          </w:p>
          <w:p w:rsidR="002A2C6D" w:rsidRDefault="002A2C6D" w:rsidP="0056618B"/>
        </w:tc>
        <w:tc>
          <w:tcPr>
            <w:tcW w:w="1229" w:type="pct"/>
            <w:shd w:val="clear" w:color="auto" w:fill="auto"/>
          </w:tcPr>
          <w:p w:rsidR="00F7569A" w:rsidRDefault="00F7569A" w:rsidP="0056618B">
            <w:r>
              <w:t>Voucher ID(s)_____________</w:t>
            </w:r>
          </w:p>
          <w:p w:rsidR="002A2C6D" w:rsidRDefault="002A2C6D" w:rsidP="0056618B">
            <w:r>
              <w:t>Vouchers</w:t>
            </w:r>
            <w:r w:rsidR="00F7569A">
              <w:t xml:space="preserve"> Build Successfully</w:t>
            </w:r>
          </w:p>
        </w:tc>
        <w:tc>
          <w:tcPr>
            <w:tcW w:w="479" w:type="pct"/>
            <w:shd w:val="clear" w:color="auto" w:fill="auto"/>
          </w:tcPr>
          <w:p w:rsidR="002A2C6D" w:rsidRDefault="002A2C6D" w:rsidP="00AA5508"/>
        </w:tc>
        <w:tc>
          <w:tcPr>
            <w:tcW w:w="1298" w:type="pct"/>
          </w:tcPr>
          <w:p w:rsidR="002A2C6D" w:rsidRDefault="002A2C6D" w:rsidP="00AA5508"/>
        </w:tc>
        <w:tc>
          <w:tcPr>
            <w:tcW w:w="587" w:type="pct"/>
          </w:tcPr>
          <w:p w:rsidR="002A2C6D" w:rsidRDefault="002A2C6D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2A2C6D" w:rsidP="003961F3">
            <w:pPr>
              <w:jc w:val="center"/>
            </w:pPr>
            <w:r>
              <w:t>1</w:t>
            </w:r>
            <w:r w:rsidR="003961F3">
              <w:t>5</w:t>
            </w:r>
          </w:p>
        </w:tc>
        <w:tc>
          <w:tcPr>
            <w:tcW w:w="1169" w:type="pct"/>
            <w:shd w:val="clear" w:color="auto" w:fill="auto"/>
          </w:tcPr>
          <w:p w:rsidR="00BA0839" w:rsidRDefault="0056618B" w:rsidP="0056618B">
            <w:r>
              <w:t>Run Query BOR_AP_UNPOSTED_VCHRS</w:t>
            </w:r>
          </w:p>
        </w:tc>
        <w:tc>
          <w:tcPr>
            <w:tcW w:w="1229" w:type="pct"/>
            <w:shd w:val="clear" w:color="auto" w:fill="auto"/>
          </w:tcPr>
          <w:p w:rsidR="004B46BE" w:rsidRDefault="0056618B" w:rsidP="0056618B">
            <w:r>
              <w:t>Confirm that Voucher created in Test Scenario 2 is included in query results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5017EC" w:rsidP="003961F3">
            <w:pPr>
              <w:jc w:val="center"/>
            </w:pPr>
            <w:r>
              <w:t>1</w:t>
            </w:r>
            <w:r w:rsidR="003961F3">
              <w:t>6</w:t>
            </w:r>
          </w:p>
        </w:tc>
        <w:tc>
          <w:tcPr>
            <w:tcW w:w="1169" w:type="pct"/>
            <w:shd w:val="clear" w:color="auto" w:fill="auto"/>
          </w:tcPr>
          <w:p w:rsidR="00BA0839" w:rsidRDefault="0056618B" w:rsidP="003A3FA5">
            <w:r>
              <w:t>Run Query BOR_AP_DUE</w:t>
            </w:r>
          </w:p>
        </w:tc>
        <w:tc>
          <w:tcPr>
            <w:tcW w:w="1229" w:type="pct"/>
            <w:shd w:val="clear" w:color="auto" w:fill="auto"/>
          </w:tcPr>
          <w:p w:rsidR="004B46BE" w:rsidRDefault="0056618B" w:rsidP="00F7569A">
            <w:r>
              <w:t>Confirm that Vo</w:t>
            </w:r>
            <w:r w:rsidR="00D04FEE">
              <w:t>uchers created in Test Scenario</w:t>
            </w:r>
            <w:r>
              <w:t xml:space="preserve">s </w:t>
            </w:r>
            <w:r w:rsidR="00312E01">
              <w:t xml:space="preserve">3, </w:t>
            </w:r>
            <w:r>
              <w:t>4</w:t>
            </w:r>
            <w:r w:rsidR="00312E01">
              <w:t>, 5, 6</w:t>
            </w:r>
            <w:r w:rsidR="00F7569A">
              <w:t>, and 7</w:t>
            </w:r>
            <w:r>
              <w:t xml:space="preserve"> are included in query results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4B46BE" w:rsidTr="00DB4CE1">
        <w:trPr>
          <w:trHeight w:val="728"/>
        </w:trPr>
        <w:tc>
          <w:tcPr>
            <w:tcW w:w="238" w:type="pct"/>
          </w:tcPr>
          <w:p w:rsidR="004B46BE" w:rsidRDefault="002A2C6D" w:rsidP="003961F3">
            <w:pPr>
              <w:jc w:val="center"/>
            </w:pPr>
            <w:r>
              <w:t>1</w:t>
            </w:r>
            <w:r w:rsidR="003961F3">
              <w:t>7</w:t>
            </w:r>
          </w:p>
        </w:tc>
        <w:tc>
          <w:tcPr>
            <w:tcW w:w="1169" w:type="pct"/>
            <w:shd w:val="clear" w:color="auto" w:fill="auto"/>
          </w:tcPr>
          <w:p w:rsidR="004B46BE" w:rsidRDefault="00312E01" w:rsidP="00312E01">
            <w:r>
              <w:t xml:space="preserve">Review AP Accounting Entries </w:t>
            </w:r>
          </w:p>
        </w:tc>
        <w:tc>
          <w:tcPr>
            <w:tcW w:w="1229" w:type="pct"/>
            <w:shd w:val="clear" w:color="auto" w:fill="auto"/>
          </w:tcPr>
          <w:p w:rsidR="004B46BE" w:rsidRDefault="00312E01" w:rsidP="003A3FA5">
            <w:r>
              <w:t xml:space="preserve">Confirm entries exist for </w:t>
            </w:r>
            <w:r>
              <w:lastRenderedPageBreak/>
              <w:t>Vo</w:t>
            </w:r>
            <w:r w:rsidR="00D04FEE">
              <w:t>uchers created in Test Scenario</w:t>
            </w:r>
            <w:r>
              <w:t>s 5 and 6.</w:t>
            </w:r>
          </w:p>
        </w:tc>
        <w:tc>
          <w:tcPr>
            <w:tcW w:w="479" w:type="pct"/>
            <w:shd w:val="clear" w:color="auto" w:fill="auto"/>
          </w:tcPr>
          <w:p w:rsidR="004B46BE" w:rsidRDefault="004B46BE" w:rsidP="00AA5508"/>
        </w:tc>
        <w:tc>
          <w:tcPr>
            <w:tcW w:w="1298" w:type="pct"/>
          </w:tcPr>
          <w:p w:rsidR="004B46BE" w:rsidRDefault="004B46BE" w:rsidP="00AA5508"/>
        </w:tc>
        <w:tc>
          <w:tcPr>
            <w:tcW w:w="587" w:type="pct"/>
          </w:tcPr>
          <w:p w:rsidR="004B46BE" w:rsidRDefault="004B46BE" w:rsidP="00AA5508"/>
        </w:tc>
      </w:tr>
      <w:tr w:rsidR="004B46BE" w:rsidTr="00DB4CE1">
        <w:trPr>
          <w:trHeight w:val="728"/>
        </w:trPr>
        <w:tc>
          <w:tcPr>
            <w:tcW w:w="238" w:type="pct"/>
          </w:tcPr>
          <w:p w:rsidR="004B46BE" w:rsidRDefault="002A2C6D" w:rsidP="003961F3">
            <w:pPr>
              <w:jc w:val="center"/>
            </w:pPr>
            <w:r>
              <w:lastRenderedPageBreak/>
              <w:t>1</w:t>
            </w:r>
            <w:r w:rsidR="003961F3">
              <w:t>8</w:t>
            </w:r>
          </w:p>
        </w:tc>
        <w:tc>
          <w:tcPr>
            <w:tcW w:w="1169" w:type="pct"/>
            <w:shd w:val="clear" w:color="auto" w:fill="auto"/>
          </w:tcPr>
          <w:p w:rsidR="004B46BE" w:rsidRDefault="00F7569A" w:rsidP="003A3FA5">
            <w:r>
              <w:t xml:space="preserve">Run DLY </w:t>
            </w:r>
            <w:proofErr w:type="spellStart"/>
            <w:r>
              <w:t>paycycle</w:t>
            </w:r>
            <w:proofErr w:type="spellEnd"/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4B46BE" w:rsidRDefault="00D36E6E" w:rsidP="003A3FA5">
            <w:r>
              <w:t xml:space="preserve">Confirm </w:t>
            </w:r>
            <w:proofErr w:type="spellStart"/>
            <w:r>
              <w:t>Paycycle</w:t>
            </w:r>
            <w:proofErr w:type="spellEnd"/>
            <w:r>
              <w:t xml:space="preserve"> runs Successfully.  </w:t>
            </w:r>
          </w:p>
        </w:tc>
        <w:tc>
          <w:tcPr>
            <w:tcW w:w="479" w:type="pct"/>
            <w:shd w:val="clear" w:color="auto" w:fill="auto"/>
          </w:tcPr>
          <w:p w:rsidR="004B46BE" w:rsidRDefault="004B46BE" w:rsidP="00AA5508"/>
        </w:tc>
        <w:tc>
          <w:tcPr>
            <w:tcW w:w="1298" w:type="pct"/>
          </w:tcPr>
          <w:p w:rsidR="004B46BE" w:rsidRDefault="004B46BE" w:rsidP="00AA5508"/>
        </w:tc>
        <w:tc>
          <w:tcPr>
            <w:tcW w:w="587" w:type="pct"/>
          </w:tcPr>
          <w:p w:rsidR="004B46BE" w:rsidRDefault="004B46BE" w:rsidP="00AA5508"/>
        </w:tc>
      </w:tr>
      <w:tr w:rsidR="004B46BE" w:rsidTr="00DB4CE1">
        <w:trPr>
          <w:trHeight w:val="728"/>
        </w:trPr>
        <w:tc>
          <w:tcPr>
            <w:tcW w:w="238" w:type="pct"/>
          </w:tcPr>
          <w:p w:rsidR="004B46BE" w:rsidRDefault="00D36E6E" w:rsidP="003961F3">
            <w:pPr>
              <w:jc w:val="center"/>
            </w:pPr>
            <w:r>
              <w:t>1</w:t>
            </w:r>
            <w:r w:rsidR="003961F3">
              <w:t>9</w:t>
            </w:r>
          </w:p>
        </w:tc>
        <w:tc>
          <w:tcPr>
            <w:tcW w:w="1169" w:type="pct"/>
            <w:shd w:val="clear" w:color="auto" w:fill="auto"/>
          </w:tcPr>
          <w:p w:rsidR="004B46BE" w:rsidRDefault="00D36E6E" w:rsidP="00D03B5E">
            <w:r>
              <w:t xml:space="preserve">Open Check file in </w:t>
            </w:r>
            <w:proofErr w:type="spellStart"/>
            <w:r>
              <w:t>Swiftview</w:t>
            </w:r>
            <w:proofErr w:type="spellEnd"/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4B46BE" w:rsidRDefault="00D36E6E" w:rsidP="003A3FA5">
            <w:r>
              <w:t>Confirm check displays as expected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4B46BE" w:rsidRDefault="004B46BE" w:rsidP="00AA5508"/>
        </w:tc>
        <w:tc>
          <w:tcPr>
            <w:tcW w:w="1298" w:type="pct"/>
          </w:tcPr>
          <w:p w:rsidR="004B46BE" w:rsidRDefault="004B46BE" w:rsidP="00AA5508"/>
        </w:tc>
        <w:tc>
          <w:tcPr>
            <w:tcW w:w="587" w:type="pct"/>
          </w:tcPr>
          <w:p w:rsidR="004B46BE" w:rsidRDefault="004B46BE" w:rsidP="00AA5508"/>
        </w:tc>
      </w:tr>
      <w:tr w:rsidR="00D36E6E" w:rsidTr="00972A72">
        <w:trPr>
          <w:trHeight w:val="728"/>
        </w:trPr>
        <w:tc>
          <w:tcPr>
            <w:tcW w:w="238" w:type="pct"/>
          </w:tcPr>
          <w:p w:rsidR="00D36E6E" w:rsidRDefault="003961F3" w:rsidP="00972A72">
            <w:pPr>
              <w:jc w:val="center"/>
            </w:pPr>
            <w:r>
              <w:t>20</w:t>
            </w:r>
          </w:p>
        </w:tc>
        <w:tc>
          <w:tcPr>
            <w:tcW w:w="1169" w:type="pct"/>
            <w:shd w:val="clear" w:color="auto" w:fill="auto"/>
          </w:tcPr>
          <w:p w:rsidR="00D36E6E" w:rsidRDefault="00D36E6E" w:rsidP="00972A72">
            <w:r>
              <w:t>Print 1 check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D36E6E" w:rsidRDefault="00D36E6E" w:rsidP="00972A72">
            <w:r>
              <w:t>Confirm check prints as expected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D36E6E" w:rsidRDefault="00D36E6E" w:rsidP="00972A72"/>
        </w:tc>
        <w:tc>
          <w:tcPr>
            <w:tcW w:w="1298" w:type="pct"/>
          </w:tcPr>
          <w:p w:rsidR="00D36E6E" w:rsidRDefault="00D36E6E" w:rsidP="00972A72"/>
        </w:tc>
        <w:tc>
          <w:tcPr>
            <w:tcW w:w="587" w:type="pct"/>
          </w:tcPr>
          <w:p w:rsidR="00D36E6E" w:rsidRDefault="00D36E6E" w:rsidP="00972A72"/>
        </w:tc>
      </w:tr>
      <w:tr w:rsidR="00D36E6E" w:rsidTr="00972A72">
        <w:trPr>
          <w:trHeight w:val="728"/>
        </w:trPr>
        <w:tc>
          <w:tcPr>
            <w:tcW w:w="238" w:type="pct"/>
          </w:tcPr>
          <w:p w:rsidR="00D36E6E" w:rsidRDefault="00D36E6E" w:rsidP="003961F3">
            <w:pPr>
              <w:jc w:val="center"/>
            </w:pPr>
            <w:r>
              <w:t>2</w:t>
            </w:r>
            <w:r w:rsidR="003961F3">
              <w:t>1</w:t>
            </w:r>
          </w:p>
        </w:tc>
        <w:tc>
          <w:tcPr>
            <w:tcW w:w="1169" w:type="pct"/>
            <w:shd w:val="clear" w:color="auto" w:fill="auto"/>
          </w:tcPr>
          <w:p w:rsidR="00D36E6E" w:rsidRDefault="00D36E6E" w:rsidP="00972A72">
            <w:r>
              <w:t xml:space="preserve">Run ACH or EFT </w:t>
            </w:r>
            <w:proofErr w:type="spellStart"/>
            <w:r>
              <w:t>paycycle</w:t>
            </w:r>
            <w:proofErr w:type="spellEnd"/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D36E6E" w:rsidRDefault="00D36E6E" w:rsidP="00972A72">
            <w:r>
              <w:t xml:space="preserve">Confirm Voucher created in Test Scenario 7 is included in </w:t>
            </w:r>
            <w:proofErr w:type="spellStart"/>
            <w:r>
              <w:t>Paycycle</w:t>
            </w:r>
            <w:proofErr w:type="spellEnd"/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D36E6E" w:rsidRDefault="00D36E6E" w:rsidP="00972A72"/>
        </w:tc>
        <w:tc>
          <w:tcPr>
            <w:tcW w:w="1298" w:type="pct"/>
          </w:tcPr>
          <w:p w:rsidR="00D36E6E" w:rsidRDefault="00D36E6E" w:rsidP="00972A72"/>
        </w:tc>
        <w:tc>
          <w:tcPr>
            <w:tcW w:w="587" w:type="pct"/>
          </w:tcPr>
          <w:p w:rsidR="00D36E6E" w:rsidRDefault="00D36E6E" w:rsidP="00972A72"/>
        </w:tc>
      </w:tr>
      <w:tr w:rsidR="004B46BE" w:rsidTr="00DB4CE1">
        <w:trPr>
          <w:trHeight w:val="728"/>
        </w:trPr>
        <w:tc>
          <w:tcPr>
            <w:tcW w:w="238" w:type="pct"/>
          </w:tcPr>
          <w:p w:rsidR="004B46BE" w:rsidRDefault="00D36E6E" w:rsidP="003961F3">
            <w:pPr>
              <w:jc w:val="center"/>
            </w:pPr>
            <w:r>
              <w:t>2</w:t>
            </w:r>
            <w:r w:rsidR="003961F3">
              <w:t>2</w:t>
            </w:r>
          </w:p>
        </w:tc>
        <w:tc>
          <w:tcPr>
            <w:tcW w:w="1169" w:type="pct"/>
            <w:shd w:val="clear" w:color="auto" w:fill="auto"/>
          </w:tcPr>
          <w:p w:rsidR="004B46BE" w:rsidRDefault="00D36E6E" w:rsidP="00EB7223">
            <w:r>
              <w:t>View ACH or EFT File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4B46BE" w:rsidRDefault="00D36E6E" w:rsidP="00A22546">
            <w:r>
              <w:t xml:space="preserve">Confirm file </w:t>
            </w:r>
            <w:r w:rsidR="00A22546">
              <w:t>is formatted</w:t>
            </w:r>
            <w:r>
              <w:t xml:space="preserve"> as expected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4B46BE" w:rsidRDefault="004B46BE" w:rsidP="00AA5508"/>
        </w:tc>
        <w:tc>
          <w:tcPr>
            <w:tcW w:w="1298" w:type="pct"/>
          </w:tcPr>
          <w:p w:rsidR="004B46BE" w:rsidRDefault="004B46BE" w:rsidP="00AA5508"/>
        </w:tc>
        <w:tc>
          <w:tcPr>
            <w:tcW w:w="587" w:type="pct"/>
          </w:tcPr>
          <w:p w:rsidR="004B46BE" w:rsidRDefault="004B46BE" w:rsidP="00AA5508"/>
        </w:tc>
      </w:tr>
      <w:tr w:rsidR="00A22546" w:rsidTr="00DB4CE1">
        <w:trPr>
          <w:trHeight w:val="728"/>
        </w:trPr>
        <w:tc>
          <w:tcPr>
            <w:tcW w:w="238" w:type="pct"/>
          </w:tcPr>
          <w:p w:rsidR="00A22546" w:rsidRDefault="00A22546" w:rsidP="003961F3">
            <w:pPr>
              <w:jc w:val="center"/>
            </w:pPr>
            <w:r>
              <w:t>2</w:t>
            </w:r>
            <w:r w:rsidR="003961F3">
              <w:t>3</w:t>
            </w:r>
          </w:p>
        </w:tc>
        <w:tc>
          <w:tcPr>
            <w:tcW w:w="1169" w:type="pct"/>
            <w:shd w:val="clear" w:color="auto" w:fill="auto"/>
          </w:tcPr>
          <w:p w:rsidR="00A22546" w:rsidRDefault="00A22546" w:rsidP="003A3FA5">
            <w:r>
              <w:t>Run Query BOR_AP_UNPOSTED_PYMNTS</w:t>
            </w:r>
          </w:p>
        </w:tc>
        <w:tc>
          <w:tcPr>
            <w:tcW w:w="1229" w:type="pct"/>
            <w:shd w:val="clear" w:color="auto" w:fill="auto"/>
          </w:tcPr>
          <w:p w:rsidR="00A22546" w:rsidRDefault="00A22546" w:rsidP="003A3FA5">
            <w:r>
              <w:t xml:space="preserve">Confirm payments created in </w:t>
            </w:r>
            <w:proofErr w:type="spellStart"/>
            <w:r>
              <w:t>Paycycles</w:t>
            </w:r>
            <w:proofErr w:type="spellEnd"/>
            <w:r>
              <w:t xml:space="preserve"> above are included in query results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A22546" w:rsidRDefault="00A22546" w:rsidP="00AA5508"/>
        </w:tc>
        <w:tc>
          <w:tcPr>
            <w:tcW w:w="1298" w:type="pct"/>
          </w:tcPr>
          <w:p w:rsidR="00A22546" w:rsidRDefault="00A22546" w:rsidP="00AA5508"/>
        </w:tc>
        <w:tc>
          <w:tcPr>
            <w:tcW w:w="587" w:type="pct"/>
          </w:tcPr>
          <w:p w:rsidR="00A22546" w:rsidRDefault="00A22546" w:rsidP="00AA5508"/>
        </w:tc>
      </w:tr>
      <w:tr w:rsidR="00822181" w:rsidTr="00DB4CE1">
        <w:trPr>
          <w:trHeight w:val="728"/>
        </w:trPr>
        <w:tc>
          <w:tcPr>
            <w:tcW w:w="238" w:type="pct"/>
          </w:tcPr>
          <w:p w:rsidR="00822181" w:rsidRDefault="00D36E6E" w:rsidP="003961F3">
            <w:pPr>
              <w:jc w:val="center"/>
            </w:pPr>
            <w:r>
              <w:lastRenderedPageBreak/>
              <w:t>2</w:t>
            </w:r>
            <w:r w:rsidR="003961F3">
              <w:t>4</w:t>
            </w:r>
          </w:p>
        </w:tc>
        <w:tc>
          <w:tcPr>
            <w:tcW w:w="1169" w:type="pct"/>
            <w:shd w:val="clear" w:color="auto" w:fill="auto"/>
          </w:tcPr>
          <w:p w:rsidR="00822181" w:rsidRDefault="00D36E6E" w:rsidP="003A3FA5">
            <w:r>
              <w:t>Run Payment Post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822181" w:rsidRDefault="00D36E6E" w:rsidP="003A3FA5">
            <w:r>
              <w:t>Confirm Payments are Posted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822181" w:rsidRDefault="00822181" w:rsidP="00AA5508"/>
        </w:tc>
        <w:tc>
          <w:tcPr>
            <w:tcW w:w="1298" w:type="pct"/>
          </w:tcPr>
          <w:p w:rsidR="00822181" w:rsidRDefault="00822181" w:rsidP="00AA5508"/>
        </w:tc>
        <w:tc>
          <w:tcPr>
            <w:tcW w:w="587" w:type="pct"/>
          </w:tcPr>
          <w:p w:rsidR="00822181" w:rsidRDefault="00822181" w:rsidP="00AA5508"/>
        </w:tc>
      </w:tr>
      <w:tr w:rsidR="00822181" w:rsidTr="00DB4CE1">
        <w:trPr>
          <w:trHeight w:val="728"/>
        </w:trPr>
        <w:tc>
          <w:tcPr>
            <w:tcW w:w="238" w:type="pct"/>
          </w:tcPr>
          <w:p w:rsidR="00822181" w:rsidRDefault="00D36E6E" w:rsidP="003961F3">
            <w:pPr>
              <w:jc w:val="center"/>
            </w:pPr>
            <w:r>
              <w:t>2</w:t>
            </w:r>
            <w:r w:rsidR="003961F3">
              <w:t>5</w:t>
            </w:r>
          </w:p>
        </w:tc>
        <w:tc>
          <w:tcPr>
            <w:tcW w:w="1169" w:type="pct"/>
            <w:shd w:val="clear" w:color="auto" w:fill="auto"/>
          </w:tcPr>
          <w:p w:rsidR="00C542CB" w:rsidRDefault="00C542CB" w:rsidP="00D03B5E">
            <w:r>
              <w:t xml:space="preserve">Payment Cancellation for a payment that existed prior to </w:t>
            </w:r>
            <w:proofErr w:type="spellStart"/>
            <w:r>
              <w:t>PTools</w:t>
            </w:r>
            <w:proofErr w:type="spellEnd"/>
            <w:r>
              <w:t xml:space="preserve"> upgrade:</w:t>
            </w:r>
          </w:p>
          <w:p w:rsidR="00C542CB" w:rsidRDefault="00C542CB" w:rsidP="00C542CB">
            <w:r>
              <w:t>Void / Re-Issue</w:t>
            </w:r>
          </w:p>
          <w:p w:rsidR="00C542CB" w:rsidRPr="00C542CB" w:rsidRDefault="00C542CB" w:rsidP="00C542CB">
            <w:pPr>
              <w:rPr>
                <w:i/>
              </w:rPr>
            </w:pPr>
            <w:r w:rsidRPr="00C542CB">
              <w:rPr>
                <w:i/>
              </w:rPr>
              <w:t>OR</w:t>
            </w:r>
          </w:p>
          <w:p w:rsidR="00822181" w:rsidRDefault="00C542CB" w:rsidP="00C542CB">
            <w:r>
              <w:t>Void /Close Liability</w:t>
            </w:r>
          </w:p>
          <w:p w:rsidR="00C542CB" w:rsidRDefault="00C542CB" w:rsidP="00C542CB">
            <w:r>
              <w:t>Run Payment Post</w:t>
            </w:r>
          </w:p>
        </w:tc>
        <w:tc>
          <w:tcPr>
            <w:tcW w:w="1229" w:type="pct"/>
            <w:shd w:val="clear" w:color="auto" w:fill="auto"/>
          </w:tcPr>
          <w:p w:rsidR="00C542CB" w:rsidRDefault="00C542CB" w:rsidP="003A3FA5">
            <w:r>
              <w:t>Payment Reference_________</w:t>
            </w:r>
          </w:p>
          <w:p w:rsidR="00822181" w:rsidRDefault="00C542CB" w:rsidP="003A3FA5">
            <w:r>
              <w:t>If Void / Re-Issue, confirm new payment row exists on voucher payment tab.</w:t>
            </w:r>
          </w:p>
          <w:p w:rsidR="00C542CB" w:rsidRDefault="00C542CB" w:rsidP="003A3FA5">
            <w:r>
              <w:t>If Void / Close Liability, confirm Voucher is Closed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822181" w:rsidRDefault="00822181" w:rsidP="00AA5508"/>
        </w:tc>
        <w:tc>
          <w:tcPr>
            <w:tcW w:w="1298" w:type="pct"/>
          </w:tcPr>
          <w:p w:rsidR="00822181" w:rsidRDefault="00822181" w:rsidP="00AA5508"/>
        </w:tc>
        <w:tc>
          <w:tcPr>
            <w:tcW w:w="587" w:type="pct"/>
          </w:tcPr>
          <w:p w:rsidR="00822181" w:rsidRDefault="00822181" w:rsidP="00AA5508"/>
        </w:tc>
      </w:tr>
      <w:tr w:rsidR="00EB7223" w:rsidTr="00DB4CE1">
        <w:trPr>
          <w:trHeight w:val="728"/>
        </w:trPr>
        <w:tc>
          <w:tcPr>
            <w:tcW w:w="238" w:type="pct"/>
          </w:tcPr>
          <w:p w:rsidR="00EB7223" w:rsidRDefault="00EB7223" w:rsidP="003A3FA5">
            <w:pPr>
              <w:jc w:val="center"/>
            </w:pPr>
            <w:r>
              <w:t>26</w:t>
            </w:r>
          </w:p>
        </w:tc>
        <w:tc>
          <w:tcPr>
            <w:tcW w:w="1169" w:type="pct"/>
            <w:shd w:val="clear" w:color="auto" w:fill="auto"/>
          </w:tcPr>
          <w:p w:rsidR="00EB7223" w:rsidRDefault="00EB7223" w:rsidP="00F96F69">
            <w:r>
              <w:t>Run Positive Pay process</w:t>
            </w:r>
            <w:r w:rsidR="00D04FEE">
              <w:t>.</w:t>
            </w:r>
          </w:p>
        </w:tc>
        <w:tc>
          <w:tcPr>
            <w:tcW w:w="1229" w:type="pct"/>
            <w:shd w:val="clear" w:color="auto" w:fill="auto"/>
          </w:tcPr>
          <w:p w:rsidR="00EB7223" w:rsidRDefault="00EB7223" w:rsidP="003A3FA5">
            <w:r>
              <w:t xml:space="preserve">Confirm Payments created in above DLY </w:t>
            </w:r>
            <w:proofErr w:type="spellStart"/>
            <w:r>
              <w:t>paycycle</w:t>
            </w:r>
            <w:proofErr w:type="spellEnd"/>
            <w:r>
              <w:t xml:space="preserve"> are included in file</w:t>
            </w:r>
            <w:r w:rsidR="00D04FEE">
              <w:t>.</w:t>
            </w:r>
          </w:p>
        </w:tc>
        <w:tc>
          <w:tcPr>
            <w:tcW w:w="479" w:type="pct"/>
            <w:shd w:val="clear" w:color="auto" w:fill="auto"/>
          </w:tcPr>
          <w:p w:rsidR="00EB7223" w:rsidRDefault="00EB7223" w:rsidP="00AA5508"/>
        </w:tc>
        <w:tc>
          <w:tcPr>
            <w:tcW w:w="1298" w:type="pct"/>
          </w:tcPr>
          <w:p w:rsidR="00EB7223" w:rsidRDefault="00EB7223" w:rsidP="00AA5508"/>
        </w:tc>
        <w:tc>
          <w:tcPr>
            <w:tcW w:w="587" w:type="pct"/>
          </w:tcPr>
          <w:p w:rsidR="00EB7223" w:rsidRDefault="00EB7223" w:rsidP="00AA5508"/>
        </w:tc>
      </w:tr>
      <w:tr w:rsidR="005A192A" w:rsidTr="00DB4CE1">
        <w:trPr>
          <w:trHeight w:val="728"/>
        </w:trPr>
        <w:tc>
          <w:tcPr>
            <w:tcW w:w="238" w:type="pct"/>
          </w:tcPr>
          <w:p w:rsidR="005A192A" w:rsidRDefault="003961F3" w:rsidP="00EB7223">
            <w:pPr>
              <w:jc w:val="center"/>
            </w:pPr>
            <w:r>
              <w:t>2</w:t>
            </w:r>
            <w:r w:rsidR="00EB7223">
              <w:t>7</w:t>
            </w:r>
          </w:p>
        </w:tc>
        <w:tc>
          <w:tcPr>
            <w:tcW w:w="1169" w:type="pct"/>
            <w:shd w:val="clear" w:color="auto" w:fill="auto"/>
          </w:tcPr>
          <w:p w:rsidR="005A192A" w:rsidRDefault="00355DA1" w:rsidP="00F96F69">
            <w:r>
              <w:t>Run any additional Processes, Queries, or Reports, as desired.  Please list additional items below.</w:t>
            </w:r>
          </w:p>
        </w:tc>
        <w:tc>
          <w:tcPr>
            <w:tcW w:w="1229" w:type="pct"/>
            <w:shd w:val="clear" w:color="auto" w:fill="auto"/>
          </w:tcPr>
          <w:p w:rsidR="005A192A" w:rsidRDefault="005A192A" w:rsidP="003A3FA5"/>
        </w:tc>
        <w:tc>
          <w:tcPr>
            <w:tcW w:w="479" w:type="pct"/>
            <w:shd w:val="clear" w:color="auto" w:fill="auto"/>
          </w:tcPr>
          <w:p w:rsidR="005A192A" w:rsidRDefault="005A192A" w:rsidP="00AA5508"/>
        </w:tc>
        <w:tc>
          <w:tcPr>
            <w:tcW w:w="1298" w:type="pct"/>
          </w:tcPr>
          <w:p w:rsidR="005A192A" w:rsidRDefault="005A192A" w:rsidP="00AA5508"/>
        </w:tc>
        <w:tc>
          <w:tcPr>
            <w:tcW w:w="587" w:type="pct"/>
          </w:tcPr>
          <w:p w:rsidR="005A192A" w:rsidRDefault="005A192A" w:rsidP="00AA5508"/>
        </w:tc>
      </w:tr>
    </w:tbl>
    <w:p w:rsidR="00712B28" w:rsidRDefault="00712B28" w:rsidP="00D04FEE">
      <w:pPr>
        <w:spacing w:before="0"/>
      </w:pPr>
      <w:bookmarkStart w:id="2" w:name="_GoBack"/>
      <w:bookmarkEnd w:id="2"/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BD" w:rsidRDefault="00F50CBD">
      <w:r>
        <w:separator/>
      </w:r>
    </w:p>
  </w:endnote>
  <w:endnote w:type="continuationSeparator" w:id="0">
    <w:p w:rsidR="00F50CBD" w:rsidRDefault="00F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D04FEE">
            <w:rPr>
              <w:rFonts w:cs="Arial"/>
              <w:noProof/>
              <w:sz w:val="20"/>
              <w:lang w:val="en-US" w:eastAsia="en-US"/>
            </w:rPr>
            <w:t>10/25/2013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D04FEE">
      <w:rPr>
        <w:rStyle w:val="PageNumber"/>
        <w:noProof/>
      </w:rPr>
      <w:t>8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BD" w:rsidRDefault="00F50CBD">
      <w:r>
        <w:separator/>
      </w:r>
    </w:p>
  </w:footnote>
  <w:footnote w:type="continuationSeparator" w:id="0">
    <w:p w:rsidR="00F50CBD" w:rsidRDefault="00F5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648F936B" wp14:editId="73176D4D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D25D1B" w:rsidP="00D25D1B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Accounts Payable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05784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1517"/>
    <w:rsid w:val="001C6338"/>
    <w:rsid w:val="001E3BBE"/>
    <w:rsid w:val="001E6955"/>
    <w:rsid w:val="001F4D12"/>
    <w:rsid w:val="001F5AF1"/>
    <w:rsid w:val="002027FB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A2C6D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2E01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55DA1"/>
    <w:rsid w:val="00364149"/>
    <w:rsid w:val="00371A2A"/>
    <w:rsid w:val="00372313"/>
    <w:rsid w:val="00385146"/>
    <w:rsid w:val="003961F3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46BE"/>
    <w:rsid w:val="004B75E1"/>
    <w:rsid w:val="004C4C87"/>
    <w:rsid w:val="004D251D"/>
    <w:rsid w:val="004D49D2"/>
    <w:rsid w:val="004F24AA"/>
    <w:rsid w:val="004F5503"/>
    <w:rsid w:val="005017EC"/>
    <w:rsid w:val="00504410"/>
    <w:rsid w:val="005263C8"/>
    <w:rsid w:val="00527621"/>
    <w:rsid w:val="00533E4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6618B"/>
    <w:rsid w:val="00573382"/>
    <w:rsid w:val="00574F35"/>
    <w:rsid w:val="00590455"/>
    <w:rsid w:val="005A192A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5A6B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181"/>
    <w:rsid w:val="00822626"/>
    <w:rsid w:val="008232B2"/>
    <w:rsid w:val="00823374"/>
    <w:rsid w:val="0083034F"/>
    <w:rsid w:val="00836D01"/>
    <w:rsid w:val="00843C8A"/>
    <w:rsid w:val="00844435"/>
    <w:rsid w:val="00847BB7"/>
    <w:rsid w:val="00850D66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87E89"/>
    <w:rsid w:val="008948F2"/>
    <w:rsid w:val="008A5318"/>
    <w:rsid w:val="008A5783"/>
    <w:rsid w:val="008A6124"/>
    <w:rsid w:val="008B1627"/>
    <w:rsid w:val="008B2BD5"/>
    <w:rsid w:val="008B3D5D"/>
    <w:rsid w:val="008B4C2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211B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2546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B45E8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0839"/>
    <w:rsid w:val="00BA1D7B"/>
    <w:rsid w:val="00BC71C0"/>
    <w:rsid w:val="00BD17D9"/>
    <w:rsid w:val="00BD576B"/>
    <w:rsid w:val="00BD6207"/>
    <w:rsid w:val="00BD6496"/>
    <w:rsid w:val="00BE3050"/>
    <w:rsid w:val="00BE4A9B"/>
    <w:rsid w:val="00BE5B13"/>
    <w:rsid w:val="00BE5CC2"/>
    <w:rsid w:val="00BE5F63"/>
    <w:rsid w:val="00C005F1"/>
    <w:rsid w:val="00C07CB4"/>
    <w:rsid w:val="00C10959"/>
    <w:rsid w:val="00C26714"/>
    <w:rsid w:val="00C42E19"/>
    <w:rsid w:val="00C509C8"/>
    <w:rsid w:val="00C542CB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03B5E"/>
    <w:rsid w:val="00D04FEE"/>
    <w:rsid w:val="00D13B5E"/>
    <w:rsid w:val="00D16902"/>
    <w:rsid w:val="00D17BEC"/>
    <w:rsid w:val="00D17F8A"/>
    <w:rsid w:val="00D2273D"/>
    <w:rsid w:val="00D23B9C"/>
    <w:rsid w:val="00D25D1B"/>
    <w:rsid w:val="00D321B7"/>
    <w:rsid w:val="00D36E6E"/>
    <w:rsid w:val="00D4200D"/>
    <w:rsid w:val="00D431F3"/>
    <w:rsid w:val="00D45C90"/>
    <w:rsid w:val="00D503EB"/>
    <w:rsid w:val="00D508B9"/>
    <w:rsid w:val="00D51030"/>
    <w:rsid w:val="00D56EAF"/>
    <w:rsid w:val="00D6054A"/>
    <w:rsid w:val="00D6386B"/>
    <w:rsid w:val="00D72D25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B7223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50CBD"/>
    <w:rsid w:val="00F56746"/>
    <w:rsid w:val="00F64B7D"/>
    <w:rsid w:val="00F743E6"/>
    <w:rsid w:val="00F744C8"/>
    <w:rsid w:val="00F74553"/>
    <w:rsid w:val="00F7569A"/>
    <w:rsid w:val="00F76CF6"/>
    <w:rsid w:val="00F901D6"/>
    <w:rsid w:val="00F9071C"/>
    <w:rsid w:val="00F91DAC"/>
    <w:rsid w:val="00F93C9C"/>
    <w:rsid w:val="00F96F69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CA15C-A859-4B1C-984F-84A17F37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2013-10-25T13:23:00Z</dcterms:created>
  <dcterms:modified xsi:type="dcterms:W3CDTF">2013-10-25T13:23:00Z</dcterms:modified>
</cp:coreProperties>
</file>